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32AC20" w14:textId="77777777" w:rsidR="00F8574F" w:rsidRDefault="00F8574F">
      <w:pPr>
        <w:widowControl w:val="0"/>
        <w:pBdr>
          <w:top w:val="nil"/>
          <w:left w:val="nil"/>
          <w:bottom w:val="nil"/>
          <w:right w:val="nil"/>
          <w:between w:val="nil"/>
        </w:pBdr>
        <w:spacing w:after="0" w:line="276" w:lineRule="auto"/>
      </w:pPr>
    </w:p>
    <w:p w14:paraId="1E02401D" w14:textId="77777777" w:rsidR="00F8574F" w:rsidRDefault="00F8574F">
      <w:pPr>
        <w:spacing w:after="0" w:line="240" w:lineRule="auto"/>
        <w:jc w:val="center"/>
        <w:rPr>
          <w:rFonts w:ascii="Times New Roman" w:eastAsia="Times New Roman" w:hAnsi="Times New Roman" w:cs="Times New Roman"/>
          <w:b/>
          <w:sz w:val="24"/>
          <w:szCs w:val="24"/>
        </w:rPr>
      </w:pPr>
    </w:p>
    <w:p w14:paraId="57624F02" w14:textId="77777777" w:rsidR="00F8574F" w:rsidRDefault="00F8574F">
      <w:pPr>
        <w:spacing w:after="40" w:line="240" w:lineRule="auto"/>
        <w:ind w:firstLine="284"/>
        <w:jc w:val="center"/>
        <w:rPr>
          <w:rFonts w:ascii="Times New Roman" w:eastAsia="Times New Roman" w:hAnsi="Times New Roman" w:cs="Times New Roman"/>
          <w:b/>
          <w:sz w:val="36"/>
          <w:szCs w:val="36"/>
        </w:rPr>
      </w:pPr>
    </w:p>
    <w:p w14:paraId="717DDB96" w14:textId="77777777" w:rsidR="00F8574F" w:rsidRDefault="00F8574F">
      <w:pPr>
        <w:spacing w:after="40" w:line="240" w:lineRule="auto"/>
        <w:ind w:firstLine="284"/>
        <w:jc w:val="center"/>
        <w:rPr>
          <w:rFonts w:ascii="Times New Roman" w:eastAsia="Times New Roman" w:hAnsi="Times New Roman" w:cs="Times New Roman"/>
          <w:b/>
          <w:sz w:val="36"/>
          <w:szCs w:val="36"/>
        </w:rPr>
      </w:pPr>
    </w:p>
    <w:p w14:paraId="045DFDDC" w14:textId="77777777" w:rsidR="00F8574F" w:rsidRDefault="00F8574F">
      <w:pPr>
        <w:spacing w:after="40" w:line="240" w:lineRule="auto"/>
        <w:ind w:firstLine="284"/>
        <w:jc w:val="center"/>
        <w:rPr>
          <w:rFonts w:ascii="Times New Roman" w:eastAsia="Times New Roman" w:hAnsi="Times New Roman" w:cs="Times New Roman"/>
          <w:b/>
          <w:sz w:val="36"/>
          <w:szCs w:val="36"/>
        </w:rPr>
      </w:pPr>
    </w:p>
    <w:p w14:paraId="24E097D9" w14:textId="77777777" w:rsidR="00F8574F" w:rsidRDefault="00F8574F">
      <w:pPr>
        <w:spacing w:after="40" w:line="240" w:lineRule="auto"/>
        <w:ind w:firstLine="284"/>
        <w:jc w:val="center"/>
        <w:rPr>
          <w:rFonts w:ascii="Times New Roman" w:eastAsia="Times New Roman" w:hAnsi="Times New Roman" w:cs="Times New Roman"/>
          <w:b/>
          <w:sz w:val="36"/>
          <w:szCs w:val="36"/>
        </w:rPr>
      </w:pPr>
    </w:p>
    <w:p w14:paraId="572E18C7" w14:textId="77777777" w:rsidR="00F8574F" w:rsidRDefault="00000000">
      <w:pPr>
        <w:pBdr>
          <w:top w:val="nil"/>
          <w:left w:val="nil"/>
          <w:bottom w:val="nil"/>
          <w:right w:val="nil"/>
          <w:between w:val="nil"/>
        </w:pBdr>
        <w:spacing w:after="0" w:line="36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INSTITUTO SUPERIOR TECNOLÓGICO</w:t>
      </w:r>
    </w:p>
    <w:p w14:paraId="1E7965EF" w14:textId="77777777" w:rsidR="00F8574F" w:rsidRDefault="00000000">
      <w:pPr>
        <w:pBdr>
          <w:top w:val="nil"/>
          <w:left w:val="nil"/>
          <w:bottom w:val="nil"/>
          <w:right w:val="nil"/>
          <w:between w:val="nil"/>
        </w:pBdr>
        <w:spacing w:after="0" w:line="36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REY DAVID</w:t>
      </w:r>
    </w:p>
    <w:p w14:paraId="32483AEC" w14:textId="77777777" w:rsidR="00F8574F" w:rsidRDefault="00F8574F">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p>
    <w:p w14:paraId="180932F3" w14:textId="77777777" w:rsidR="00F8574F" w:rsidRDefault="00000000">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TESINA</w:t>
      </w:r>
    </w:p>
    <w:p w14:paraId="33F44522" w14:textId="77777777" w:rsidR="00F8574F"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PREVIO A LA OBTENCIÓN DEL TÍTULO DE TÉCNICO SUPERIOR EN PLANIFICACIÓN DEL TRÁNSITO</w:t>
      </w:r>
    </w:p>
    <w:p w14:paraId="3D0CED50" w14:textId="77777777" w:rsidR="00F8574F" w:rsidRDefault="00F8574F">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p>
    <w:p w14:paraId="33F8E63D" w14:textId="77777777" w:rsidR="00F8574F" w:rsidRDefault="00000000">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TEMA:</w:t>
      </w:r>
    </w:p>
    <w:p w14:paraId="6EA57345" w14:textId="77777777" w:rsidR="00F8574F"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“PROPUESTA DE REGULACIÓN DE LA CIRCULACIÓN DE SCOOTERS EN EL </w:t>
      </w:r>
      <w:r>
        <w:rPr>
          <w:rFonts w:ascii="Times New Roman" w:eastAsia="Times New Roman" w:hAnsi="Times New Roman" w:cs="Times New Roman"/>
          <w:sz w:val="28"/>
          <w:szCs w:val="28"/>
        </w:rPr>
        <w:t>CANTÓN</w:t>
      </w:r>
      <w:r>
        <w:rPr>
          <w:rFonts w:ascii="Times New Roman" w:eastAsia="Times New Roman" w:hAnsi="Times New Roman" w:cs="Times New Roman"/>
          <w:color w:val="000000"/>
          <w:sz w:val="28"/>
          <w:szCs w:val="28"/>
        </w:rPr>
        <w:t xml:space="preserve"> PLAYAS, 2024”</w:t>
      </w:r>
    </w:p>
    <w:p w14:paraId="5C441859" w14:textId="77777777" w:rsidR="00F8574F" w:rsidRDefault="00F8574F">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p>
    <w:p w14:paraId="3B66F8F5" w14:textId="77777777" w:rsidR="00F8574F" w:rsidRDefault="00000000">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AUTORES:</w:t>
      </w:r>
    </w:p>
    <w:p w14:paraId="786994AF" w14:textId="77777777" w:rsidR="00F8574F"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GIOVANNI AMADOR CISNEROS VELÁSQUEZ</w:t>
      </w:r>
    </w:p>
    <w:p w14:paraId="0579FAEF" w14:textId="77777777" w:rsidR="00F8574F" w:rsidRDefault="00000000">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CIRO VALAREZO BRIONES</w:t>
      </w:r>
    </w:p>
    <w:p w14:paraId="339C51F5" w14:textId="77777777" w:rsidR="00F8574F" w:rsidRDefault="00000000">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TUTOR:</w:t>
      </w:r>
    </w:p>
    <w:p w14:paraId="0F00E126" w14:textId="77777777" w:rsidR="00F8574F"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ING. DAVID CAICEDO CHIRIBOGA</w:t>
      </w:r>
    </w:p>
    <w:p w14:paraId="2FCA2AAC" w14:textId="77777777" w:rsidR="00F8574F" w:rsidRDefault="00F8574F">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p>
    <w:p w14:paraId="79D3E757" w14:textId="77777777" w:rsidR="00F8574F" w:rsidRDefault="00000000">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NIVEL DE INSTRUCCIÓN:</w:t>
      </w:r>
    </w:p>
    <w:p w14:paraId="515EF329" w14:textId="77777777" w:rsidR="00F8574F" w:rsidRDefault="00000000">
      <w:pPr>
        <w:pBdr>
          <w:top w:val="nil"/>
          <w:left w:val="nil"/>
          <w:bottom w:val="nil"/>
          <w:right w:val="nil"/>
          <w:between w:val="nil"/>
        </w:pBd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3ER NIVEL</w:t>
      </w:r>
    </w:p>
    <w:p w14:paraId="42A33DCB" w14:textId="77777777" w:rsidR="00F8574F" w:rsidRDefault="00F8574F">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p>
    <w:p w14:paraId="0B865CAE" w14:textId="77777777" w:rsidR="00F8574F" w:rsidRDefault="00000000">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DAULE – ECUADOR</w:t>
      </w:r>
    </w:p>
    <w:p w14:paraId="3C9E4113" w14:textId="77777777" w:rsidR="00F8574F" w:rsidRDefault="00000000">
      <w:pPr>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IP - 2024</w:t>
      </w:r>
    </w:p>
    <w:p w14:paraId="1E3342C8" w14:textId="77777777" w:rsidR="00F8574F" w:rsidRDefault="00F8574F">
      <w:pPr>
        <w:spacing w:before="240" w:line="360" w:lineRule="auto"/>
        <w:rPr>
          <w:rFonts w:ascii="Times New Roman" w:eastAsia="Times New Roman" w:hAnsi="Times New Roman" w:cs="Times New Roman"/>
          <w:b/>
          <w:sz w:val="32"/>
          <w:szCs w:val="32"/>
        </w:rPr>
        <w:sectPr w:rsidR="00F8574F">
          <w:headerReference w:type="default" r:id="rId9"/>
          <w:footerReference w:type="even" r:id="rId10"/>
          <w:footerReference w:type="default" r:id="rId11"/>
          <w:headerReference w:type="first" r:id="rId12"/>
          <w:pgSz w:w="11906" w:h="16838"/>
          <w:pgMar w:top="1417" w:right="1701" w:bottom="1417" w:left="1701" w:header="708" w:footer="708" w:gutter="0"/>
          <w:pgNumType w:start="1"/>
          <w:cols w:space="720"/>
          <w:titlePg/>
        </w:sectPr>
      </w:pPr>
    </w:p>
    <w:p w14:paraId="2F95B412" w14:textId="77777777" w:rsidR="00F8574F" w:rsidRDefault="00000000">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Índice General</w:t>
      </w:r>
    </w:p>
    <w:sdt>
      <w:sdtPr>
        <w:rPr>
          <w:lang w:val="es-MX"/>
        </w:rPr>
        <w:id w:val="500323092"/>
        <w:docPartObj>
          <w:docPartGallery w:val="Table of Contents"/>
          <w:docPartUnique/>
        </w:docPartObj>
      </w:sdtPr>
      <w:sdtEndPr>
        <w:rPr>
          <w:rFonts w:ascii="Calibri" w:eastAsia="Calibri" w:hAnsi="Calibri" w:cs="Calibri"/>
          <w:bCs/>
          <w:sz w:val="22"/>
          <w:szCs w:val="22"/>
          <w:lang w:eastAsia="es-EC"/>
        </w:rPr>
      </w:sdtEndPr>
      <w:sdtContent>
        <w:p w14:paraId="57B581D6" w14:textId="12061892" w:rsidR="00731DD7" w:rsidRDefault="00731DD7">
          <w:pPr>
            <w:pStyle w:val="TtuloTDC"/>
          </w:pPr>
          <w:r>
            <w:rPr>
              <w:lang w:val="es-MX"/>
            </w:rPr>
            <w:t>Contenido</w:t>
          </w:r>
        </w:p>
        <w:p w14:paraId="6DAA6CE1" w14:textId="45177A22" w:rsidR="00731DD7" w:rsidRDefault="00731DD7">
          <w:pPr>
            <w:pStyle w:val="TDC1"/>
            <w:tabs>
              <w:tab w:val="right" w:leader="dot" w:pos="8494"/>
            </w:tabs>
            <w:rPr>
              <w:rFonts w:asciiTheme="minorHAnsi" w:eastAsiaTheme="minorEastAsia" w:hAnsiTheme="minorHAnsi" w:cstheme="minorBidi"/>
              <w:b w:val="0"/>
              <w:bCs w:val="0"/>
              <w:i w:val="0"/>
              <w:iCs w:val="0"/>
              <w:noProof/>
              <w:kern w:val="2"/>
              <w:lang w:val="es-EC"/>
              <w14:ligatures w14:val="standardContextual"/>
            </w:rPr>
          </w:pPr>
          <w:r>
            <w:fldChar w:fldCharType="begin"/>
          </w:r>
          <w:r>
            <w:instrText xml:space="preserve"> TOC \o "1-3" \h \z \u </w:instrText>
          </w:r>
          <w:r>
            <w:fldChar w:fldCharType="separate"/>
          </w:r>
          <w:hyperlink w:anchor="_Toc183788551" w:history="1">
            <w:r w:rsidRPr="00650E05">
              <w:rPr>
                <w:rStyle w:val="Hipervnculo"/>
                <w:noProof/>
              </w:rPr>
              <w:t>Dedicatoria</w:t>
            </w:r>
            <w:r>
              <w:rPr>
                <w:noProof/>
                <w:webHidden/>
              </w:rPr>
              <w:tab/>
            </w:r>
            <w:r>
              <w:rPr>
                <w:noProof/>
                <w:webHidden/>
              </w:rPr>
              <w:fldChar w:fldCharType="begin"/>
            </w:r>
            <w:r>
              <w:rPr>
                <w:noProof/>
                <w:webHidden/>
              </w:rPr>
              <w:instrText xml:space="preserve"> PAGEREF _Toc183788551 \h </w:instrText>
            </w:r>
            <w:r>
              <w:rPr>
                <w:noProof/>
                <w:webHidden/>
              </w:rPr>
            </w:r>
            <w:r>
              <w:rPr>
                <w:noProof/>
                <w:webHidden/>
              </w:rPr>
              <w:fldChar w:fldCharType="separate"/>
            </w:r>
            <w:r>
              <w:rPr>
                <w:noProof/>
                <w:webHidden/>
              </w:rPr>
              <w:t>1</w:t>
            </w:r>
            <w:r>
              <w:rPr>
                <w:noProof/>
                <w:webHidden/>
              </w:rPr>
              <w:fldChar w:fldCharType="end"/>
            </w:r>
          </w:hyperlink>
        </w:p>
        <w:p w14:paraId="3E1FDE23" w14:textId="7421EABC" w:rsidR="00731DD7" w:rsidRDefault="00731DD7">
          <w:pPr>
            <w:pStyle w:val="TDC1"/>
            <w:tabs>
              <w:tab w:val="right" w:leader="dot" w:pos="8494"/>
            </w:tabs>
            <w:rPr>
              <w:rFonts w:asciiTheme="minorHAnsi" w:eastAsiaTheme="minorEastAsia" w:hAnsiTheme="minorHAnsi" w:cstheme="minorBidi"/>
              <w:b w:val="0"/>
              <w:bCs w:val="0"/>
              <w:i w:val="0"/>
              <w:iCs w:val="0"/>
              <w:noProof/>
              <w:kern w:val="2"/>
              <w:lang w:val="es-EC"/>
              <w14:ligatures w14:val="standardContextual"/>
            </w:rPr>
          </w:pPr>
          <w:hyperlink w:anchor="_Toc183788552" w:history="1">
            <w:r w:rsidRPr="00650E05">
              <w:rPr>
                <w:rStyle w:val="Hipervnculo"/>
                <w:noProof/>
              </w:rPr>
              <w:t>Certificado del Tutor</w:t>
            </w:r>
            <w:r>
              <w:rPr>
                <w:noProof/>
                <w:webHidden/>
              </w:rPr>
              <w:tab/>
            </w:r>
            <w:r>
              <w:rPr>
                <w:noProof/>
                <w:webHidden/>
              </w:rPr>
              <w:fldChar w:fldCharType="begin"/>
            </w:r>
            <w:r>
              <w:rPr>
                <w:noProof/>
                <w:webHidden/>
              </w:rPr>
              <w:instrText xml:space="preserve"> PAGEREF _Toc183788552 \h </w:instrText>
            </w:r>
            <w:r>
              <w:rPr>
                <w:noProof/>
                <w:webHidden/>
              </w:rPr>
            </w:r>
            <w:r>
              <w:rPr>
                <w:noProof/>
                <w:webHidden/>
              </w:rPr>
              <w:fldChar w:fldCharType="separate"/>
            </w:r>
            <w:r>
              <w:rPr>
                <w:noProof/>
                <w:webHidden/>
              </w:rPr>
              <w:t>2</w:t>
            </w:r>
            <w:r>
              <w:rPr>
                <w:noProof/>
                <w:webHidden/>
              </w:rPr>
              <w:fldChar w:fldCharType="end"/>
            </w:r>
          </w:hyperlink>
        </w:p>
        <w:p w14:paraId="6799BBDB" w14:textId="32BF9227" w:rsidR="00731DD7" w:rsidRDefault="00731DD7">
          <w:pPr>
            <w:pStyle w:val="TDC1"/>
            <w:tabs>
              <w:tab w:val="right" w:leader="dot" w:pos="8494"/>
            </w:tabs>
            <w:rPr>
              <w:rFonts w:asciiTheme="minorHAnsi" w:eastAsiaTheme="minorEastAsia" w:hAnsiTheme="minorHAnsi" w:cstheme="minorBidi"/>
              <w:b w:val="0"/>
              <w:bCs w:val="0"/>
              <w:i w:val="0"/>
              <w:iCs w:val="0"/>
              <w:noProof/>
              <w:kern w:val="2"/>
              <w:lang w:val="es-EC"/>
              <w14:ligatures w14:val="standardContextual"/>
            </w:rPr>
          </w:pPr>
          <w:hyperlink w:anchor="_Toc183788553" w:history="1">
            <w:r w:rsidRPr="00650E05">
              <w:rPr>
                <w:rStyle w:val="Hipervnculo"/>
                <w:noProof/>
              </w:rPr>
              <w:t>Certificación de Revisores</w:t>
            </w:r>
            <w:r>
              <w:rPr>
                <w:noProof/>
                <w:webHidden/>
              </w:rPr>
              <w:tab/>
            </w:r>
            <w:r>
              <w:rPr>
                <w:noProof/>
                <w:webHidden/>
              </w:rPr>
              <w:fldChar w:fldCharType="begin"/>
            </w:r>
            <w:r>
              <w:rPr>
                <w:noProof/>
                <w:webHidden/>
              </w:rPr>
              <w:instrText xml:space="preserve"> PAGEREF _Toc183788553 \h </w:instrText>
            </w:r>
            <w:r>
              <w:rPr>
                <w:noProof/>
                <w:webHidden/>
              </w:rPr>
            </w:r>
            <w:r>
              <w:rPr>
                <w:noProof/>
                <w:webHidden/>
              </w:rPr>
              <w:fldChar w:fldCharType="separate"/>
            </w:r>
            <w:r>
              <w:rPr>
                <w:noProof/>
                <w:webHidden/>
              </w:rPr>
              <w:t>3</w:t>
            </w:r>
            <w:r>
              <w:rPr>
                <w:noProof/>
                <w:webHidden/>
              </w:rPr>
              <w:fldChar w:fldCharType="end"/>
            </w:r>
          </w:hyperlink>
        </w:p>
        <w:p w14:paraId="0FC8A3EB" w14:textId="50377616" w:rsidR="00731DD7" w:rsidRDefault="00731DD7">
          <w:pPr>
            <w:pStyle w:val="TDC1"/>
            <w:tabs>
              <w:tab w:val="right" w:leader="dot" w:pos="8494"/>
            </w:tabs>
            <w:rPr>
              <w:rFonts w:asciiTheme="minorHAnsi" w:eastAsiaTheme="minorEastAsia" w:hAnsiTheme="minorHAnsi" w:cstheme="minorBidi"/>
              <w:b w:val="0"/>
              <w:bCs w:val="0"/>
              <w:i w:val="0"/>
              <w:iCs w:val="0"/>
              <w:noProof/>
              <w:kern w:val="2"/>
              <w:lang w:val="es-EC"/>
              <w14:ligatures w14:val="standardContextual"/>
            </w:rPr>
          </w:pPr>
          <w:hyperlink w:anchor="_Toc183788554" w:history="1">
            <w:r w:rsidRPr="00650E05">
              <w:rPr>
                <w:rStyle w:val="Hipervnculo"/>
                <w:noProof/>
              </w:rPr>
              <w:t>Resumen</w:t>
            </w:r>
            <w:r>
              <w:rPr>
                <w:noProof/>
                <w:webHidden/>
              </w:rPr>
              <w:tab/>
            </w:r>
            <w:r>
              <w:rPr>
                <w:noProof/>
                <w:webHidden/>
              </w:rPr>
              <w:fldChar w:fldCharType="begin"/>
            </w:r>
            <w:r>
              <w:rPr>
                <w:noProof/>
                <w:webHidden/>
              </w:rPr>
              <w:instrText xml:space="preserve"> PAGEREF _Toc183788554 \h </w:instrText>
            </w:r>
            <w:r>
              <w:rPr>
                <w:noProof/>
                <w:webHidden/>
              </w:rPr>
            </w:r>
            <w:r>
              <w:rPr>
                <w:noProof/>
                <w:webHidden/>
              </w:rPr>
              <w:fldChar w:fldCharType="separate"/>
            </w:r>
            <w:r>
              <w:rPr>
                <w:noProof/>
                <w:webHidden/>
              </w:rPr>
              <w:t>4</w:t>
            </w:r>
            <w:r>
              <w:rPr>
                <w:noProof/>
                <w:webHidden/>
              </w:rPr>
              <w:fldChar w:fldCharType="end"/>
            </w:r>
          </w:hyperlink>
        </w:p>
        <w:p w14:paraId="1F451C4E" w14:textId="63C44A4E" w:rsidR="00731DD7" w:rsidRDefault="00731DD7">
          <w:pPr>
            <w:pStyle w:val="TDC1"/>
            <w:tabs>
              <w:tab w:val="right" w:leader="dot" w:pos="8494"/>
            </w:tabs>
            <w:rPr>
              <w:rFonts w:asciiTheme="minorHAnsi" w:eastAsiaTheme="minorEastAsia" w:hAnsiTheme="minorHAnsi" w:cstheme="minorBidi"/>
              <w:b w:val="0"/>
              <w:bCs w:val="0"/>
              <w:i w:val="0"/>
              <w:iCs w:val="0"/>
              <w:noProof/>
              <w:kern w:val="2"/>
              <w:lang w:val="es-EC"/>
              <w14:ligatures w14:val="standardContextual"/>
            </w:rPr>
          </w:pPr>
          <w:hyperlink w:anchor="_Toc183788555" w:history="1">
            <w:r w:rsidRPr="00650E05">
              <w:rPr>
                <w:rStyle w:val="Hipervnculo"/>
                <w:noProof/>
                <w:lang w:val="en-US"/>
              </w:rPr>
              <w:t>Abstract</w:t>
            </w:r>
            <w:r>
              <w:rPr>
                <w:noProof/>
                <w:webHidden/>
              </w:rPr>
              <w:tab/>
            </w:r>
            <w:r>
              <w:rPr>
                <w:noProof/>
                <w:webHidden/>
              </w:rPr>
              <w:fldChar w:fldCharType="begin"/>
            </w:r>
            <w:r>
              <w:rPr>
                <w:noProof/>
                <w:webHidden/>
              </w:rPr>
              <w:instrText xml:space="preserve"> PAGEREF _Toc183788555 \h </w:instrText>
            </w:r>
            <w:r>
              <w:rPr>
                <w:noProof/>
                <w:webHidden/>
              </w:rPr>
            </w:r>
            <w:r>
              <w:rPr>
                <w:noProof/>
                <w:webHidden/>
              </w:rPr>
              <w:fldChar w:fldCharType="separate"/>
            </w:r>
            <w:r>
              <w:rPr>
                <w:noProof/>
                <w:webHidden/>
              </w:rPr>
              <w:t>5</w:t>
            </w:r>
            <w:r>
              <w:rPr>
                <w:noProof/>
                <w:webHidden/>
              </w:rPr>
              <w:fldChar w:fldCharType="end"/>
            </w:r>
          </w:hyperlink>
        </w:p>
        <w:p w14:paraId="395B9D13" w14:textId="6750E29D" w:rsidR="00731DD7" w:rsidRDefault="00731DD7">
          <w:pPr>
            <w:pStyle w:val="TDC1"/>
            <w:tabs>
              <w:tab w:val="right" w:leader="dot" w:pos="8494"/>
            </w:tabs>
            <w:rPr>
              <w:rFonts w:asciiTheme="minorHAnsi" w:eastAsiaTheme="minorEastAsia" w:hAnsiTheme="minorHAnsi" w:cstheme="minorBidi"/>
              <w:b w:val="0"/>
              <w:bCs w:val="0"/>
              <w:i w:val="0"/>
              <w:iCs w:val="0"/>
              <w:noProof/>
              <w:kern w:val="2"/>
              <w:lang w:val="es-EC"/>
              <w14:ligatures w14:val="standardContextual"/>
            </w:rPr>
          </w:pPr>
          <w:hyperlink w:anchor="_Toc183788556" w:history="1">
            <w:r w:rsidRPr="00650E05">
              <w:rPr>
                <w:rStyle w:val="Hipervnculo"/>
                <w:noProof/>
              </w:rPr>
              <w:t>Capítulo I: Presentación</w:t>
            </w:r>
            <w:r>
              <w:rPr>
                <w:noProof/>
                <w:webHidden/>
              </w:rPr>
              <w:tab/>
            </w:r>
            <w:r>
              <w:rPr>
                <w:noProof/>
                <w:webHidden/>
              </w:rPr>
              <w:fldChar w:fldCharType="begin"/>
            </w:r>
            <w:r>
              <w:rPr>
                <w:noProof/>
                <w:webHidden/>
              </w:rPr>
              <w:instrText xml:space="preserve"> PAGEREF _Toc183788556 \h </w:instrText>
            </w:r>
            <w:r>
              <w:rPr>
                <w:noProof/>
                <w:webHidden/>
              </w:rPr>
            </w:r>
            <w:r>
              <w:rPr>
                <w:noProof/>
                <w:webHidden/>
              </w:rPr>
              <w:fldChar w:fldCharType="separate"/>
            </w:r>
            <w:r>
              <w:rPr>
                <w:noProof/>
                <w:webHidden/>
              </w:rPr>
              <w:t>1</w:t>
            </w:r>
            <w:r>
              <w:rPr>
                <w:noProof/>
                <w:webHidden/>
              </w:rPr>
              <w:fldChar w:fldCharType="end"/>
            </w:r>
          </w:hyperlink>
        </w:p>
        <w:p w14:paraId="0AA5B959" w14:textId="7339DC2F" w:rsidR="00731DD7" w:rsidRDefault="00731DD7">
          <w:pPr>
            <w:pStyle w:val="TDC2"/>
            <w:tabs>
              <w:tab w:val="left" w:pos="880"/>
              <w:tab w:val="right" w:leader="dot" w:pos="8494"/>
            </w:tabs>
            <w:rPr>
              <w:rFonts w:asciiTheme="minorHAnsi" w:eastAsiaTheme="minorEastAsia" w:hAnsiTheme="minorHAnsi" w:cstheme="minorBidi"/>
              <w:b w:val="0"/>
              <w:bCs w:val="0"/>
              <w:noProof/>
              <w:kern w:val="2"/>
              <w:sz w:val="24"/>
              <w:szCs w:val="24"/>
              <w:lang w:val="es-EC"/>
              <w14:ligatures w14:val="standardContextual"/>
            </w:rPr>
          </w:pPr>
          <w:hyperlink w:anchor="_Toc183788557" w:history="1">
            <w:r w:rsidRPr="00650E05">
              <w:rPr>
                <w:rStyle w:val="Hipervnculo"/>
                <w:noProof/>
              </w:rPr>
              <w:t>1.1.</w:t>
            </w:r>
            <w:r>
              <w:rPr>
                <w:rFonts w:asciiTheme="minorHAnsi" w:eastAsiaTheme="minorEastAsia" w:hAnsiTheme="minorHAnsi" w:cstheme="minorBidi"/>
                <w:b w:val="0"/>
                <w:bCs w:val="0"/>
                <w:noProof/>
                <w:kern w:val="2"/>
                <w:sz w:val="24"/>
                <w:szCs w:val="24"/>
                <w:lang w:val="es-EC"/>
                <w14:ligatures w14:val="standardContextual"/>
              </w:rPr>
              <w:tab/>
            </w:r>
            <w:r w:rsidRPr="00650E05">
              <w:rPr>
                <w:rStyle w:val="Hipervnculo"/>
                <w:noProof/>
              </w:rPr>
              <w:t>Planteamiento del Problema</w:t>
            </w:r>
            <w:r>
              <w:rPr>
                <w:noProof/>
                <w:webHidden/>
              </w:rPr>
              <w:tab/>
            </w:r>
            <w:r>
              <w:rPr>
                <w:noProof/>
                <w:webHidden/>
              </w:rPr>
              <w:fldChar w:fldCharType="begin"/>
            </w:r>
            <w:r>
              <w:rPr>
                <w:noProof/>
                <w:webHidden/>
              </w:rPr>
              <w:instrText xml:space="preserve"> PAGEREF _Toc183788557 \h </w:instrText>
            </w:r>
            <w:r>
              <w:rPr>
                <w:noProof/>
                <w:webHidden/>
              </w:rPr>
            </w:r>
            <w:r>
              <w:rPr>
                <w:noProof/>
                <w:webHidden/>
              </w:rPr>
              <w:fldChar w:fldCharType="separate"/>
            </w:r>
            <w:r>
              <w:rPr>
                <w:noProof/>
                <w:webHidden/>
              </w:rPr>
              <w:t>1</w:t>
            </w:r>
            <w:r>
              <w:rPr>
                <w:noProof/>
                <w:webHidden/>
              </w:rPr>
              <w:fldChar w:fldCharType="end"/>
            </w:r>
          </w:hyperlink>
        </w:p>
        <w:p w14:paraId="12C43DD6" w14:textId="122A0C8B" w:rsidR="00731DD7" w:rsidRDefault="00731DD7">
          <w:pPr>
            <w:pStyle w:val="TDC2"/>
            <w:tabs>
              <w:tab w:val="right" w:leader="dot" w:pos="8494"/>
            </w:tabs>
            <w:rPr>
              <w:rFonts w:asciiTheme="minorHAnsi" w:eastAsiaTheme="minorEastAsia" w:hAnsiTheme="minorHAnsi" w:cstheme="minorBidi"/>
              <w:b w:val="0"/>
              <w:bCs w:val="0"/>
              <w:noProof/>
              <w:kern w:val="2"/>
              <w:sz w:val="24"/>
              <w:szCs w:val="24"/>
              <w:lang w:val="es-EC"/>
              <w14:ligatures w14:val="standardContextual"/>
            </w:rPr>
          </w:pPr>
          <w:hyperlink w:anchor="_Toc183788558" w:history="1">
            <w:r w:rsidRPr="00650E05">
              <w:rPr>
                <w:rStyle w:val="Hipervnculo"/>
                <w:noProof/>
              </w:rPr>
              <w:t>1.2. Objetivos</w:t>
            </w:r>
            <w:r>
              <w:rPr>
                <w:noProof/>
                <w:webHidden/>
              </w:rPr>
              <w:tab/>
            </w:r>
            <w:r>
              <w:rPr>
                <w:noProof/>
                <w:webHidden/>
              </w:rPr>
              <w:fldChar w:fldCharType="begin"/>
            </w:r>
            <w:r>
              <w:rPr>
                <w:noProof/>
                <w:webHidden/>
              </w:rPr>
              <w:instrText xml:space="preserve"> PAGEREF _Toc183788558 \h </w:instrText>
            </w:r>
            <w:r>
              <w:rPr>
                <w:noProof/>
                <w:webHidden/>
              </w:rPr>
            </w:r>
            <w:r>
              <w:rPr>
                <w:noProof/>
                <w:webHidden/>
              </w:rPr>
              <w:fldChar w:fldCharType="separate"/>
            </w:r>
            <w:r>
              <w:rPr>
                <w:noProof/>
                <w:webHidden/>
              </w:rPr>
              <w:t>3</w:t>
            </w:r>
            <w:r>
              <w:rPr>
                <w:noProof/>
                <w:webHidden/>
              </w:rPr>
              <w:fldChar w:fldCharType="end"/>
            </w:r>
          </w:hyperlink>
        </w:p>
        <w:p w14:paraId="0D84FE8E" w14:textId="0378E9AB" w:rsidR="00731DD7" w:rsidRDefault="00731DD7">
          <w:pPr>
            <w:pStyle w:val="TDC3"/>
            <w:tabs>
              <w:tab w:val="right" w:leader="dot" w:pos="8494"/>
            </w:tabs>
            <w:rPr>
              <w:rFonts w:asciiTheme="minorHAnsi" w:eastAsiaTheme="minorEastAsia" w:hAnsiTheme="minorHAnsi" w:cstheme="minorBidi"/>
              <w:noProof/>
              <w:kern w:val="2"/>
              <w:sz w:val="24"/>
              <w:szCs w:val="24"/>
              <w:lang w:val="es-EC"/>
              <w14:ligatures w14:val="standardContextual"/>
            </w:rPr>
          </w:pPr>
          <w:hyperlink w:anchor="_Toc183788559" w:history="1">
            <w:r w:rsidRPr="00650E05">
              <w:rPr>
                <w:rStyle w:val="Hipervnculo"/>
                <w:noProof/>
              </w:rPr>
              <w:t>1.2.1. Objetivo General</w:t>
            </w:r>
            <w:r>
              <w:rPr>
                <w:noProof/>
                <w:webHidden/>
              </w:rPr>
              <w:tab/>
            </w:r>
            <w:r>
              <w:rPr>
                <w:noProof/>
                <w:webHidden/>
              </w:rPr>
              <w:fldChar w:fldCharType="begin"/>
            </w:r>
            <w:r>
              <w:rPr>
                <w:noProof/>
                <w:webHidden/>
              </w:rPr>
              <w:instrText xml:space="preserve"> PAGEREF _Toc183788559 \h </w:instrText>
            </w:r>
            <w:r>
              <w:rPr>
                <w:noProof/>
                <w:webHidden/>
              </w:rPr>
            </w:r>
            <w:r>
              <w:rPr>
                <w:noProof/>
                <w:webHidden/>
              </w:rPr>
              <w:fldChar w:fldCharType="separate"/>
            </w:r>
            <w:r>
              <w:rPr>
                <w:noProof/>
                <w:webHidden/>
              </w:rPr>
              <w:t>3</w:t>
            </w:r>
            <w:r>
              <w:rPr>
                <w:noProof/>
                <w:webHidden/>
              </w:rPr>
              <w:fldChar w:fldCharType="end"/>
            </w:r>
          </w:hyperlink>
        </w:p>
        <w:p w14:paraId="42264FD3" w14:textId="22807B5C" w:rsidR="00731DD7" w:rsidRDefault="00731DD7">
          <w:pPr>
            <w:pStyle w:val="TDC3"/>
            <w:tabs>
              <w:tab w:val="right" w:leader="dot" w:pos="8494"/>
            </w:tabs>
            <w:rPr>
              <w:rFonts w:asciiTheme="minorHAnsi" w:eastAsiaTheme="minorEastAsia" w:hAnsiTheme="minorHAnsi" w:cstheme="minorBidi"/>
              <w:noProof/>
              <w:kern w:val="2"/>
              <w:sz w:val="24"/>
              <w:szCs w:val="24"/>
              <w:lang w:val="es-EC"/>
              <w14:ligatures w14:val="standardContextual"/>
            </w:rPr>
          </w:pPr>
          <w:hyperlink w:anchor="_Toc183788560" w:history="1">
            <w:r w:rsidRPr="00650E05">
              <w:rPr>
                <w:rStyle w:val="Hipervnculo"/>
                <w:noProof/>
              </w:rPr>
              <w:t>Propuesta de regulación de la circulación de scooters en el canton playas, 2024</w:t>
            </w:r>
            <w:r>
              <w:rPr>
                <w:noProof/>
                <w:webHidden/>
              </w:rPr>
              <w:tab/>
            </w:r>
            <w:r>
              <w:rPr>
                <w:noProof/>
                <w:webHidden/>
              </w:rPr>
              <w:fldChar w:fldCharType="begin"/>
            </w:r>
            <w:r>
              <w:rPr>
                <w:noProof/>
                <w:webHidden/>
              </w:rPr>
              <w:instrText xml:space="preserve"> PAGEREF _Toc183788560 \h </w:instrText>
            </w:r>
            <w:r>
              <w:rPr>
                <w:noProof/>
                <w:webHidden/>
              </w:rPr>
            </w:r>
            <w:r>
              <w:rPr>
                <w:noProof/>
                <w:webHidden/>
              </w:rPr>
              <w:fldChar w:fldCharType="separate"/>
            </w:r>
            <w:r>
              <w:rPr>
                <w:noProof/>
                <w:webHidden/>
              </w:rPr>
              <w:t>3</w:t>
            </w:r>
            <w:r>
              <w:rPr>
                <w:noProof/>
                <w:webHidden/>
              </w:rPr>
              <w:fldChar w:fldCharType="end"/>
            </w:r>
          </w:hyperlink>
        </w:p>
        <w:p w14:paraId="52D11B02" w14:textId="62A43435" w:rsidR="00731DD7" w:rsidRDefault="00731DD7">
          <w:pPr>
            <w:pStyle w:val="TDC3"/>
            <w:tabs>
              <w:tab w:val="right" w:leader="dot" w:pos="8494"/>
            </w:tabs>
            <w:rPr>
              <w:rFonts w:asciiTheme="minorHAnsi" w:eastAsiaTheme="minorEastAsia" w:hAnsiTheme="minorHAnsi" w:cstheme="minorBidi"/>
              <w:noProof/>
              <w:kern w:val="2"/>
              <w:sz w:val="24"/>
              <w:szCs w:val="24"/>
              <w:lang w:val="es-EC"/>
              <w14:ligatures w14:val="standardContextual"/>
            </w:rPr>
          </w:pPr>
          <w:hyperlink w:anchor="_Toc183788561" w:history="1">
            <w:r w:rsidRPr="00650E05">
              <w:rPr>
                <w:rStyle w:val="Hipervnculo"/>
                <w:noProof/>
              </w:rPr>
              <w:t>1.2.2. Objetivos Específicos</w:t>
            </w:r>
            <w:r>
              <w:rPr>
                <w:noProof/>
                <w:webHidden/>
              </w:rPr>
              <w:tab/>
            </w:r>
            <w:r>
              <w:rPr>
                <w:noProof/>
                <w:webHidden/>
              </w:rPr>
              <w:fldChar w:fldCharType="begin"/>
            </w:r>
            <w:r>
              <w:rPr>
                <w:noProof/>
                <w:webHidden/>
              </w:rPr>
              <w:instrText xml:space="preserve"> PAGEREF _Toc183788561 \h </w:instrText>
            </w:r>
            <w:r>
              <w:rPr>
                <w:noProof/>
                <w:webHidden/>
              </w:rPr>
            </w:r>
            <w:r>
              <w:rPr>
                <w:noProof/>
                <w:webHidden/>
              </w:rPr>
              <w:fldChar w:fldCharType="separate"/>
            </w:r>
            <w:r>
              <w:rPr>
                <w:noProof/>
                <w:webHidden/>
              </w:rPr>
              <w:t>3</w:t>
            </w:r>
            <w:r>
              <w:rPr>
                <w:noProof/>
                <w:webHidden/>
              </w:rPr>
              <w:fldChar w:fldCharType="end"/>
            </w:r>
          </w:hyperlink>
        </w:p>
        <w:p w14:paraId="3B05EEE6" w14:textId="5606526E" w:rsidR="00731DD7" w:rsidRDefault="00731DD7">
          <w:pPr>
            <w:pStyle w:val="TDC1"/>
            <w:tabs>
              <w:tab w:val="right" w:leader="dot" w:pos="8494"/>
            </w:tabs>
            <w:rPr>
              <w:rFonts w:asciiTheme="minorHAnsi" w:eastAsiaTheme="minorEastAsia" w:hAnsiTheme="minorHAnsi" w:cstheme="minorBidi"/>
              <w:b w:val="0"/>
              <w:bCs w:val="0"/>
              <w:i w:val="0"/>
              <w:iCs w:val="0"/>
              <w:noProof/>
              <w:kern w:val="2"/>
              <w:lang w:val="es-EC"/>
              <w14:ligatures w14:val="standardContextual"/>
            </w:rPr>
          </w:pPr>
          <w:hyperlink w:anchor="_Toc183788562" w:history="1">
            <w:r w:rsidRPr="00650E05">
              <w:rPr>
                <w:rStyle w:val="Hipervnculo"/>
                <w:noProof/>
              </w:rPr>
              <w:t>Capítulo II</w:t>
            </w:r>
            <w:r>
              <w:rPr>
                <w:noProof/>
                <w:webHidden/>
              </w:rPr>
              <w:tab/>
            </w:r>
            <w:r>
              <w:rPr>
                <w:noProof/>
                <w:webHidden/>
              </w:rPr>
              <w:fldChar w:fldCharType="begin"/>
            </w:r>
            <w:r>
              <w:rPr>
                <w:noProof/>
                <w:webHidden/>
              </w:rPr>
              <w:instrText xml:space="preserve"> PAGEREF _Toc183788562 \h </w:instrText>
            </w:r>
            <w:r>
              <w:rPr>
                <w:noProof/>
                <w:webHidden/>
              </w:rPr>
            </w:r>
            <w:r>
              <w:rPr>
                <w:noProof/>
                <w:webHidden/>
              </w:rPr>
              <w:fldChar w:fldCharType="separate"/>
            </w:r>
            <w:r>
              <w:rPr>
                <w:noProof/>
                <w:webHidden/>
              </w:rPr>
              <w:t>4</w:t>
            </w:r>
            <w:r>
              <w:rPr>
                <w:noProof/>
                <w:webHidden/>
              </w:rPr>
              <w:fldChar w:fldCharType="end"/>
            </w:r>
          </w:hyperlink>
        </w:p>
        <w:p w14:paraId="6DAAB8DB" w14:textId="3E01134F" w:rsidR="00731DD7" w:rsidRDefault="00731DD7">
          <w:pPr>
            <w:pStyle w:val="TDC2"/>
            <w:tabs>
              <w:tab w:val="right" w:leader="dot" w:pos="8494"/>
            </w:tabs>
            <w:rPr>
              <w:rFonts w:asciiTheme="minorHAnsi" w:eastAsiaTheme="minorEastAsia" w:hAnsiTheme="minorHAnsi" w:cstheme="minorBidi"/>
              <w:b w:val="0"/>
              <w:bCs w:val="0"/>
              <w:noProof/>
              <w:kern w:val="2"/>
              <w:sz w:val="24"/>
              <w:szCs w:val="24"/>
              <w:lang w:val="es-EC"/>
              <w14:ligatures w14:val="standardContextual"/>
            </w:rPr>
          </w:pPr>
          <w:hyperlink w:anchor="_Toc183788563" w:history="1">
            <w:r w:rsidRPr="00650E05">
              <w:rPr>
                <w:rStyle w:val="Hipervnculo"/>
                <w:noProof/>
              </w:rPr>
              <w:t>2.1. Circulación de scooters en el cantón General Villamil Playas</w:t>
            </w:r>
            <w:r>
              <w:rPr>
                <w:noProof/>
                <w:webHidden/>
              </w:rPr>
              <w:tab/>
            </w:r>
            <w:r>
              <w:rPr>
                <w:noProof/>
                <w:webHidden/>
              </w:rPr>
              <w:fldChar w:fldCharType="begin"/>
            </w:r>
            <w:r>
              <w:rPr>
                <w:noProof/>
                <w:webHidden/>
              </w:rPr>
              <w:instrText xml:space="preserve"> PAGEREF _Toc183788563 \h </w:instrText>
            </w:r>
            <w:r>
              <w:rPr>
                <w:noProof/>
                <w:webHidden/>
              </w:rPr>
            </w:r>
            <w:r>
              <w:rPr>
                <w:noProof/>
                <w:webHidden/>
              </w:rPr>
              <w:fldChar w:fldCharType="separate"/>
            </w:r>
            <w:r>
              <w:rPr>
                <w:noProof/>
                <w:webHidden/>
              </w:rPr>
              <w:t>4</w:t>
            </w:r>
            <w:r>
              <w:rPr>
                <w:noProof/>
                <w:webHidden/>
              </w:rPr>
              <w:fldChar w:fldCharType="end"/>
            </w:r>
          </w:hyperlink>
        </w:p>
        <w:p w14:paraId="49829874" w14:textId="4664C884" w:rsidR="00731DD7" w:rsidRDefault="00731DD7">
          <w:pPr>
            <w:pStyle w:val="TDC2"/>
            <w:tabs>
              <w:tab w:val="right" w:leader="dot" w:pos="8494"/>
            </w:tabs>
            <w:rPr>
              <w:rFonts w:asciiTheme="minorHAnsi" w:eastAsiaTheme="minorEastAsia" w:hAnsiTheme="minorHAnsi" w:cstheme="minorBidi"/>
              <w:b w:val="0"/>
              <w:bCs w:val="0"/>
              <w:noProof/>
              <w:kern w:val="2"/>
              <w:sz w:val="24"/>
              <w:szCs w:val="24"/>
              <w:lang w:val="es-EC"/>
              <w14:ligatures w14:val="standardContextual"/>
            </w:rPr>
          </w:pPr>
          <w:hyperlink w:anchor="_Toc183788564" w:history="1">
            <w:r w:rsidRPr="00650E05">
              <w:rPr>
                <w:rStyle w:val="Hipervnculo"/>
                <w:noProof/>
              </w:rPr>
              <w:t>2.2. Identificación de los efectos que produce la circulación de scooters en la zona urbana del cantón General Villamil Playas</w:t>
            </w:r>
            <w:r>
              <w:rPr>
                <w:noProof/>
                <w:webHidden/>
              </w:rPr>
              <w:tab/>
            </w:r>
            <w:r>
              <w:rPr>
                <w:noProof/>
                <w:webHidden/>
              </w:rPr>
              <w:fldChar w:fldCharType="begin"/>
            </w:r>
            <w:r>
              <w:rPr>
                <w:noProof/>
                <w:webHidden/>
              </w:rPr>
              <w:instrText xml:space="preserve"> PAGEREF _Toc183788564 \h </w:instrText>
            </w:r>
            <w:r>
              <w:rPr>
                <w:noProof/>
                <w:webHidden/>
              </w:rPr>
            </w:r>
            <w:r>
              <w:rPr>
                <w:noProof/>
                <w:webHidden/>
              </w:rPr>
              <w:fldChar w:fldCharType="separate"/>
            </w:r>
            <w:r>
              <w:rPr>
                <w:noProof/>
                <w:webHidden/>
              </w:rPr>
              <w:t>6</w:t>
            </w:r>
            <w:r>
              <w:rPr>
                <w:noProof/>
                <w:webHidden/>
              </w:rPr>
              <w:fldChar w:fldCharType="end"/>
            </w:r>
          </w:hyperlink>
        </w:p>
        <w:p w14:paraId="321F6D63" w14:textId="45AEA6B4" w:rsidR="00731DD7" w:rsidRDefault="00731DD7">
          <w:pPr>
            <w:pStyle w:val="TDC3"/>
            <w:tabs>
              <w:tab w:val="right" w:leader="dot" w:pos="8494"/>
            </w:tabs>
            <w:rPr>
              <w:rFonts w:asciiTheme="minorHAnsi" w:eastAsiaTheme="minorEastAsia" w:hAnsiTheme="minorHAnsi" w:cstheme="minorBidi"/>
              <w:noProof/>
              <w:kern w:val="2"/>
              <w:sz w:val="24"/>
              <w:szCs w:val="24"/>
              <w:lang w:val="es-EC"/>
              <w14:ligatures w14:val="standardContextual"/>
            </w:rPr>
          </w:pPr>
          <w:hyperlink w:anchor="_Toc183788565" w:history="1">
            <w:r w:rsidRPr="00650E05">
              <w:rPr>
                <w:rStyle w:val="Hipervnculo"/>
                <w:noProof/>
              </w:rPr>
              <w:t>2.2.1. Impacto en la movilidad y el transporte</w:t>
            </w:r>
            <w:r>
              <w:rPr>
                <w:noProof/>
                <w:webHidden/>
              </w:rPr>
              <w:tab/>
            </w:r>
            <w:r>
              <w:rPr>
                <w:noProof/>
                <w:webHidden/>
              </w:rPr>
              <w:fldChar w:fldCharType="begin"/>
            </w:r>
            <w:r>
              <w:rPr>
                <w:noProof/>
                <w:webHidden/>
              </w:rPr>
              <w:instrText xml:space="preserve"> PAGEREF _Toc183788565 \h </w:instrText>
            </w:r>
            <w:r>
              <w:rPr>
                <w:noProof/>
                <w:webHidden/>
              </w:rPr>
            </w:r>
            <w:r>
              <w:rPr>
                <w:noProof/>
                <w:webHidden/>
              </w:rPr>
              <w:fldChar w:fldCharType="separate"/>
            </w:r>
            <w:r>
              <w:rPr>
                <w:noProof/>
                <w:webHidden/>
              </w:rPr>
              <w:t>7</w:t>
            </w:r>
            <w:r>
              <w:rPr>
                <w:noProof/>
                <w:webHidden/>
              </w:rPr>
              <w:fldChar w:fldCharType="end"/>
            </w:r>
          </w:hyperlink>
        </w:p>
        <w:p w14:paraId="7AB4413C" w14:textId="303CC257" w:rsidR="00731DD7" w:rsidRDefault="00731DD7">
          <w:pPr>
            <w:pStyle w:val="TDC3"/>
            <w:tabs>
              <w:tab w:val="right" w:leader="dot" w:pos="8494"/>
            </w:tabs>
            <w:rPr>
              <w:rFonts w:asciiTheme="minorHAnsi" w:eastAsiaTheme="minorEastAsia" w:hAnsiTheme="minorHAnsi" w:cstheme="minorBidi"/>
              <w:noProof/>
              <w:kern w:val="2"/>
              <w:sz w:val="24"/>
              <w:szCs w:val="24"/>
              <w:lang w:val="es-EC"/>
              <w14:ligatures w14:val="standardContextual"/>
            </w:rPr>
          </w:pPr>
          <w:hyperlink w:anchor="_Toc183788566" w:history="1">
            <w:r w:rsidRPr="00650E05">
              <w:rPr>
                <w:rStyle w:val="Hipervnculo"/>
                <w:noProof/>
              </w:rPr>
              <w:t>2.2.2. Efectos en la seguridad vial</w:t>
            </w:r>
            <w:r>
              <w:rPr>
                <w:noProof/>
                <w:webHidden/>
              </w:rPr>
              <w:tab/>
            </w:r>
            <w:r>
              <w:rPr>
                <w:noProof/>
                <w:webHidden/>
              </w:rPr>
              <w:fldChar w:fldCharType="begin"/>
            </w:r>
            <w:r>
              <w:rPr>
                <w:noProof/>
                <w:webHidden/>
              </w:rPr>
              <w:instrText xml:space="preserve"> PAGEREF _Toc183788566 \h </w:instrText>
            </w:r>
            <w:r>
              <w:rPr>
                <w:noProof/>
                <w:webHidden/>
              </w:rPr>
            </w:r>
            <w:r>
              <w:rPr>
                <w:noProof/>
                <w:webHidden/>
              </w:rPr>
              <w:fldChar w:fldCharType="separate"/>
            </w:r>
            <w:r>
              <w:rPr>
                <w:noProof/>
                <w:webHidden/>
              </w:rPr>
              <w:t>7</w:t>
            </w:r>
            <w:r>
              <w:rPr>
                <w:noProof/>
                <w:webHidden/>
              </w:rPr>
              <w:fldChar w:fldCharType="end"/>
            </w:r>
          </w:hyperlink>
        </w:p>
        <w:p w14:paraId="70378591" w14:textId="759BC405" w:rsidR="00731DD7" w:rsidRDefault="00731DD7">
          <w:pPr>
            <w:pStyle w:val="TDC3"/>
            <w:tabs>
              <w:tab w:val="right" w:leader="dot" w:pos="8494"/>
            </w:tabs>
            <w:rPr>
              <w:rFonts w:asciiTheme="minorHAnsi" w:eastAsiaTheme="minorEastAsia" w:hAnsiTheme="minorHAnsi" w:cstheme="minorBidi"/>
              <w:noProof/>
              <w:kern w:val="2"/>
              <w:sz w:val="24"/>
              <w:szCs w:val="24"/>
              <w:lang w:val="es-EC"/>
              <w14:ligatures w14:val="standardContextual"/>
            </w:rPr>
          </w:pPr>
          <w:hyperlink w:anchor="_Toc183788567" w:history="1">
            <w:r w:rsidRPr="00650E05">
              <w:rPr>
                <w:rStyle w:val="Hipervnculo"/>
                <w:noProof/>
              </w:rPr>
              <w:t>2.2.3. Influencia en la convivencia social y el entorno urbano</w:t>
            </w:r>
            <w:r>
              <w:rPr>
                <w:noProof/>
                <w:webHidden/>
              </w:rPr>
              <w:tab/>
            </w:r>
            <w:r>
              <w:rPr>
                <w:noProof/>
                <w:webHidden/>
              </w:rPr>
              <w:fldChar w:fldCharType="begin"/>
            </w:r>
            <w:r>
              <w:rPr>
                <w:noProof/>
                <w:webHidden/>
              </w:rPr>
              <w:instrText xml:space="preserve"> PAGEREF _Toc183788567 \h </w:instrText>
            </w:r>
            <w:r>
              <w:rPr>
                <w:noProof/>
                <w:webHidden/>
              </w:rPr>
            </w:r>
            <w:r>
              <w:rPr>
                <w:noProof/>
                <w:webHidden/>
              </w:rPr>
              <w:fldChar w:fldCharType="separate"/>
            </w:r>
            <w:r>
              <w:rPr>
                <w:noProof/>
                <w:webHidden/>
              </w:rPr>
              <w:t>8</w:t>
            </w:r>
            <w:r>
              <w:rPr>
                <w:noProof/>
                <w:webHidden/>
              </w:rPr>
              <w:fldChar w:fldCharType="end"/>
            </w:r>
          </w:hyperlink>
        </w:p>
        <w:p w14:paraId="1D0C05BD" w14:textId="12A201DA" w:rsidR="00731DD7" w:rsidRDefault="00731DD7">
          <w:pPr>
            <w:pStyle w:val="TDC2"/>
            <w:tabs>
              <w:tab w:val="right" w:leader="dot" w:pos="8494"/>
            </w:tabs>
            <w:rPr>
              <w:rFonts w:asciiTheme="minorHAnsi" w:eastAsiaTheme="minorEastAsia" w:hAnsiTheme="minorHAnsi" w:cstheme="minorBidi"/>
              <w:b w:val="0"/>
              <w:bCs w:val="0"/>
              <w:noProof/>
              <w:kern w:val="2"/>
              <w:sz w:val="24"/>
              <w:szCs w:val="24"/>
              <w:lang w:val="es-EC"/>
              <w14:ligatures w14:val="standardContextual"/>
            </w:rPr>
          </w:pPr>
          <w:hyperlink w:anchor="_Toc183788568" w:history="1">
            <w:r w:rsidRPr="00650E05">
              <w:rPr>
                <w:rStyle w:val="Hipervnculo"/>
                <w:noProof/>
              </w:rPr>
              <w:t>2.3. Análisis de las Alternativas posibles.</w:t>
            </w:r>
            <w:r>
              <w:rPr>
                <w:noProof/>
                <w:webHidden/>
              </w:rPr>
              <w:tab/>
            </w:r>
            <w:r>
              <w:rPr>
                <w:noProof/>
                <w:webHidden/>
              </w:rPr>
              <w:fldChar w:fldCharType="begin"/>
            </w:r>
            <w:r>
              <w:rPr>
                <w:noProof/>
                <w:webHidden/>
              </w:rPr>
              <w:instrText xml:space="preserve"> PAGEREF _Toc183788568 \h </w:instrText>
            </w:r>
            <w:r>
              <w:rPr>
                <w:noProof/>
                <w:webHidden/>
              </w:rPr>
            </w:r>
            <w:r>
              <w:rPr>
                <w:noProof/>
                <w:webHidden/>
              </w:rPr>
              <w:fldChar w:fldCharType="separate"/>
            </w:r>
            <w:r>
              <w:rPr>
                <w:noProof/>
                <w:webHidden/>
              </w:rPr>
              <w:t>9</w:t>
            </w:r>
            <w:r>
              <w:rPr>
                <w:noProof/>
                <w:webHidden/>
              </w:rPr>
              <w:fldChar w:fldCharType="end"/>
            </w:r>
          </w:hyperlink>
        </w:p>
        <w:p w14:paraId="7144D316" w14:textId="1BBFA2FC" w:rsidR="00731DD7" w:rsidRDefault="00731DD7">
          <w:pPr>
            <w:pStyle w:val="TDC3"/>
            <w:tabs>
              <w:tab w:val="left" w:pos="1320"/>
              <w:tab w:val="right" w:leader="dot" w:pos="8494"/>
            </w:tabs>
            <w:rPr>
              <w:rFonts w:asciiTheme="minorHAnsi" w:eastAsiaTheme="minorEastAsia" w:hAnsiTheme="minorHAnsi" w:cstheme="minorBidi"/>
              <w:noProof/>
              <w:kern w:val="2"/>
              <w:sz w:val="24"/>
              <w:szCs w:val="24"/>
              <w:lang w:val="es-EC"/>
              <w14:ligatures w14:val="standardContextual"/>
            </w:rPr>
          </w:pPr>
          <w:hyperlink w:anchor="_Toc183788569" w:history="1">
            <w:r w:rsidRPr="00650E05">
              <w:rPr>
                <w:rStyle w:val="Hipervnculo"/>
                <w:noProof/>
              </w:rPr>
              <w:t>2.3.1.</w:t>
            </w:r>
            <w:r>
              <w:rPr>
                <w:rFonts w:asciiTheme="minorHAnsi" w:eastAsiaTheme="minorEastAsia" w:hAnsiTheme="minorHAnsi" w:cstheme="minorBidi"/>
                <w:noProof/>
                <w:kern w:val="2"/>
                <w:sz w:val="24"/>
                <w:szCs w:val="24"/>
                <w:lang w:val="es-EC"/>
                <w14:ligatures w14:val="standardContextual"/>
              </w:rPr>
              <w:tab/>
            </w:r>
            <w:r w:rsidRPr="00650E05">
              <w:rPr>
                <w:rStyle w:val="Hipervnculo"/>
                <w:noProof/>
              </w:rPr>
              <w:t>Alternativa 1: Creación de una normativa específica para la circulación de scooters</w:t>
            </w:r>
            <w:r>
              <w:rPr>
                <w:noProof/>
                <w:webHidden/>
              </w:rPr>
              <w:tab/>
            </w:r>
            <w:r>
              <w:rPr>
                <w:noProof/>
                <w:webHidden/>
              </w:rPr>
              <w:fldChar w:fldCharType="begin"/>
            </w:r>
            <w:r>
              <w:rPr>
                <w:noProof/>
                <w:webHidden/>
              </w:rPr>
              <w:instrText xml:space="preserve"> PAGEREF _Toc183788569 \h </w:instrText>
            </w:r>
            <w:r>
              <w:rPr>
                <w:noProof/>
                <w:webHidden/>
              </w:rPr>
            </w:r>
            <w:r>
              <w:rPr>
                <w:noProof/>
                <w:webHidden/>
              </w:rPr>
              <w:fldChar w:fldCharType="separate"/>
            </w:r>
            <w:r>
              <w:rPr>
                <w:noProof/>
                <w:webHidden/>
              </w:rPr>
              <w:t>9</w:t>
            </w:r>
            <w:r>
              <w:rPr>
                <w:noProof/>
                <w:webHidden/>
              </w:rPr>
              <w:fldChar w:fldCharType="end"/>
            </w:r>
          </w:hyperlink>
        </w:p>
        <w:p w14:paraId="7862F25E" w14:textId="65B1B34B" w:rsidR="00731DD7" w:rsidRDefault="00731DD7">
          <w:pPr>
            <w:pStyle w:val="TDC3"/>
            <w:tabs>
              <w:tab w:val="left" w:pos="1320"/>
              <w:tab w:val="right" w:leader="dot" w:pos="8494"/>
            </w:tabs>
            <w:rPr>
              <w:rFonts w:asciiTheme="minorHAnsi" w:eastAsiaTheme="minorEastAsia" w:hAnsiTheme="minorHAnsi" w:cstheme="minorBidi"/>
              <w:noProof/>
              <w:kern w:val="2"/>
              <w:sz w:val="24"/>
              <w:szCs w:val="24"/>
              <w:lang w:val="es-EC"/>
              <w14:ligatures w14:val="standardContextual"/>
            </w:rPr>
          </w:pPr>
          <w:hyperlink w:anchor="_Toc183788570" w:history="1">
            <w:r w:rsidRPr="00650E05">
              <w:rPr>
                <w:rStyle w:val="Hipervnculo"/>
                <w:noProof/>
              </w:rPr>
              <w:t>2.3.2.</w:t>
            </w:r>
            <w:r>
              <w:rPr>
                <w:rFonts w:asciiTheme="minorHAnsi" w:eastAsiaTheme="minorEastAsia" w:hAnsiTheme="minorHAnsi" w:cstheme="minorBidi"/>
                <w:noProof/>
                <w:kern w:val="2"/>
                <w:sz w:val="24"/>
                <w:szCs w:val="24"/>
                <w:lang w:val="es-EC"/>
                <w14:ligatures w14:val="standardContextual"/>
              </w:rPr>
              <w:tab/>
            </w:r>
            <w:r w:rsidRPr="00650E05">
              <w:rPr>
                <w:rStyle w:val="Hipervnculo"/>
                <w:noProof/>
              </w:rPr>
              <w:t>Alternativa 2: Construcción de infraestructura vial específica</w:t>
            </w:r>
            <w:r>
              <w:rPr>
                <w:noProof/>
                <w:webHidden/>
              </w:rPr>
              <w:tab/>
            </w:r>
            <w:r>
              <w:rPr>
                <w:noProof/>
                <w:webHidden/>
              </w:rPr>
              <w:fldChar w:fldCharType="begin"/>
            </w:r>
            <w:r>
              <w:rPr>
                <w:noProof/>
                <w:webHidden/>
              </w:rPr>
              <w:instrText xml:space="preserve"> PAGEREF _Toc183788570 \h </w:instrText>
            </w:r>
            <w:r>
              <w:rPr>
                <w:noProof/>
                <w:webHidden/>
              </w:rPr>
            </w:r>
            <w:r>
              <w:rPr>
                <w:noProof/>
                <w:webHidden/>
              </w:rPr>
              <w:fldChar w:fldCharType="separate"/>
            </w:r>
            <w:r>
              <w:rPr>
                <w:noProof/>
                <w:webHidden/>
              </w:rPr>
              <w:t>10</w:t>
            </w:r>
            <w:r>
              <w:rPr>
                <w:noProof/>
                <w:webHidden/>
              </w:rPr>
              <w:fldChar w:fldCharType="end"/>
            </w:r>
          </w:hyperlink>
        </w:p>
        <w:p w14:paraId="06F8F843" w14:textId="56FD0AA1" w:rsidR="00731DD7" w:rsidRDefault="00731DD7">
          <w:pPr>
            <w:pStyle w:val="TDC3"/>
            <w:tabs>
              <w:tab w:val="left" w:pos="1320"/>
              <w:tab w:val="right" w:leader="dot" w:pos="8494"/>
            </w:tabs>
            <w:rPr>
              <w:rFonts w:asciiTheme="minorHAnsi" w:eastAsiaTheme="minorEastAsia" w:hAnsiTheme="minorHAnsi" w:cstheme="minorBidi"/>
              <w:noProof/>
              <w:kern w:val="2"/>
              <w:sz w:val="24"/>
              <w:szCs w:val="24"/>
              <w:lang w:val="es-EC"/>
              <w14:ligatures w14:val="standardContextual"/>
            </w:rPr>
          </w:pPr>
          <w:hyperlink w:anchor="_Toc183788571" w:history="1">
            <w:r w:rsidRPr="00650E05">
              <w:rPr>
                <w:rStyle w:val="Hipervnculo"/>
                <w:noProof/>
              </w:rPr>
              <w:t>2.3.3.</w:t>
            </w:r>
            <w:r>
              <w:rPr>
                <w:rFonts w:asciiTheme="minorHAnsi" w:eastAsiaTheme="minorEastAsia" w:hAnsiTheme="minorHAnsi" w:cstheme="minorBidi"/>
                <w:noProof/>
                <w:kern w:val="2"/>
                <w:sz w:val="24"/>
                <w:szCs w:val="24"/>
                <w:lang w:val="es-EC"/>
                <w14:ligatures w14:val="standardContextual"/>
              </w:rPr>
              <w:tab/>
            </w:r>
            <w:r w:rsidRPr="00650E05">
              <w:rPr>
                <w:rStyle w:val="Hipervnculo"/>
                <w:noProof/>
              </w:rPr>
              <w:t>Alternativa 3: Programas de educación y concienciación ciudadana.</w:t>
            </w:r>
            <w:r>
              <w:rPr>
                <w:noProof/>
                <w:webHidden/>
              </w:rPr>
              <w:tab/>
            </w:r>
            <w:r>
              <w:rPr>
                <w:noProof/>
                <w:webHidden/>
              </w:rPr>
              <w:fldChar w:fldCharType="begin"/>
            </w:r>
            <w:r>
              <w:rPr>
                <w:noProof/>
                <w:webHidden/>
              </w:rPr>
              <w:instrText xml:space="preserve"> PAGEREF _Toc183788571 \h </w:instrText>
            </w:r>
            <w:r>
              <w:rPr>
                <w:noProof/>
                <w:webHidden/>
              </w:rPr>
            </w:r>
            <w:r>
              <w:rPr>
                <w:noProof/>
                <w:webHidden/>
              </w:rPr>
              <w:fldChar w:fldCharType="separate"/>
            </w:r>
            <w:r>
              <w:rPr>
                <w:noProof/>
                <w:webHidden/>
              </w:rPr>
              <w:t>11</w:t>
            </w:r>
            <w:r>
              <w:rPr>
                <w:noProof/>
                <w:webHidden/>
              </w:rPr>
              <w:fldChar w:fldCharType="end"/>
            </w:r>
          </w:hyperlink>
        </w:p>
        <w:p w14:paraId="1858DC69" w14:textId="4857FC23" w:rsidR="00731DD7" w:rsidRDefault="00731DD7">
          <w:pPr>
            <w:pStyle w:val="TDC3"/>
            <w:tabs>
              <w:tab w:val="left" w:pos="1320"/>
              <w:tab w:val="right" w:leader="dot" w:pos="8494"/>
            </w:tabs>
            <w:rPr>
              <w:rFonts w:asciiTheme="minorHAnsi" w:eastAsiaTheme="minorEastAsia" w:hAnsiTheme="minorHAnsi" w:cstheme="minorBidi"/>
              <w:noProof/>
              <w:kern w:val="2"/>
              <w:sz w:val="24"/>
              <w:szCs w:val="24"/>
              <w:lang w:val="es-EC"/>
              <w14:ligatures w14:val="standardContextual"/>
            </w:rPr>
          </w:pPr>
          <w:hyperlink w:anchor="_Toc183788572" w:history="1">
            <w:r w:rsidRPr="00650E05">
              <w:rPr>
                <w:rStyle w:val="Hipervnculo"/>
                <w:noProof/>
              </w:rPr>
              <w:t>2.3.4.</w:t>
            </w:r>
            <w:r>
              <w:rPr>
                <w:rFonts w:asciiTheme="minorHAnsi" w:eastAsiaTheme="minorEastAsia" w:hAnsiTheme="minorHAnsi" w:cstheme="minorBidi"/>
                <w:noProof/>
                <w:kern w:val="2"/>
                <w:sz w:val="24"/>
                <w:szCs w:val="24"/>
                <w:lang w:val="es-EC"/>
                <w14:ligatures w14:val="standardContextual"/>
              </w:rPr>
              <w:tab/>
            </w:r>
            <w:r w:rsidRPr="00650E05">
              <w:rPr>
                <w:rStyle w:val="Hipervnculo"/>
                <w:noProof/>
              </w:rPr>
              <w:t>Alternativa 4: Implementación de sistemas de registro y control</w:t>
            </w:r>
            <w:r>
              <w:rPr>
                <w:noProof/>
                <w:webHidden/>
              </w:rPr>
              <w:tab/>
            </w:r>
            <w:r>
              <w:rPr>
                <w:noProof/>
                <w:webHidden/>
              </w:rPr>
              <w:fldChar w:fldCharType="begin"/>
            </w:r>
            <w:r>
              <w:rPr>
                <w:noProof/>
                <w:webHidden/>
              </w:rPr>
              <w:instrText xml:space="preserve"> PAGEREF _Toc183788572 \h </w:instrText>
            </w:r>
            <w:r>
              <w:rPr>
                <w:noProof/>
                <w:webHidden/>
              </w:rPr>
            </w:r>
            <w:r>
              <w:rPr>
                <w:noProof/>
                <w:webHidden/>
              </w:rPr>
              <w:fldChar w:fldCharType="separate"/>
            </w:r>
            <w:r>
              <w:rPr>
                <w:noProof/>
                <w:webHidden/>
              </w:rPr>
              <w:t>11</w:t>
            </w:r>
            <w:r>
              <w:rPr>
                <w:noProof/>
                <w:webHidden/>
              </w:rPr>
              <w:fldChar w:fldCharType="end"/>
            </w:r>
          </w:hyperlink>
        </w:p>
        <w:p w14:paraId="240C7938" w14:textId="77CB83F1" w:rsidR="00731DD7" w:rsidRDefault="00731DD7">
          <w:pPr>
            <w:pStyle w:val="TDC3"/>
            <w:tabs>
              <w:tab w:val="left" w:pos="1320"/>
              <w:tab w:val="right" w:leader="dot" w:pos="8494"/>
            </w:tabs>
            <w:rPr>
              <w:rFonts w:asciiTheme="minorHAnsi" w:eastAsiaTheme="minorEastAsia" w:hAnsiTheme="minorHAnsi" w:cstheme="minorBidi"/>
              <w:noProof/>
              <w:kern w:val="2"/>
              <w:sz w:val="24"/>
              <w:szCs w:val="24"/>
              <w:lang w:val="es-EC"/>
              <w14:ligatures w14:val="standardContextual"/>
            </w:rPr>
          </w:pPr>
          <w:hyperlink w:anchor="_Toc183788573" w:history="1">
            <w:r w:rsidRPr="00650E05">
              <w:rPr>
                <w:rStyle w:val="Hipervnculo"/>
                <w:noProof/>
              </w:rPr>
              <w:t>2.3.5.</w:t>
            </w:r>
            <w:r>
              <w:rPr>
                <w:rFonts w:asciiTheme="minorHAnsi" w:eastAsiaTheme="minorEastAsia" w:hAnsiTheme="minorHAnsi" w:cstheme="minorBidi"/>
                <w:noProof/>
                <w:kern w:val="2"/>
                <w:sz w:val="24"/>
                <w:szCs w:val="24"/>
                <w:lang w:val="es-EC"/>
                <w14:ligatures w14:val="standardContextual"/>
              </w:rPr>
              <w:tab/>
            </w:r>
            <w:r w:rsidRPr="00650E05">
              <w:rPr>
                <w:rStyle w:val="Hipervnculo"/>
                <w:noProof/>
              </w:rPr>
              <w:t>Alternativa 5: Regulación de las empresas de alquiler de scooters</w:t>
            </w:r>
            <w:r>
              <w:rPr>
                <w:noProof/>
                <w:webHidden/>
              </w:rPr>
              <w:tab/>
            </w:r>
            <w:r>
              <w:rPr>
                <w:noProof/>
                <w:webHidden/>
              </w:rPr>
              <w:fldChar w:fldCharType="begin"/>
            </w:r>
            <w:r>
              <w:rPr>
                <w:noProof/>
                <w:webHidden/>
              </w:rPr>
              <w:instrText xml:space="preserve"> PAGEREF _Toc183788573 \h </w:instrText>
            </w:r>
            <w:r>
              <w:rPr>
                <w:noProof/>
                <w:webHidden/>
              </w:rPr>
            </w:r>
            <w:r>
              <w:rPr>
                <w:noProof/>
                <w:webHidden/>
              </w:rPr>
              <w:fldChar w:fldCharType="separate"/>
            </w:r>
            <w:r>
              <w:rPr>
                <w:noProof/>
                <w:webHidden/>
              </w:rPr>
              <w:t>12</w:t>
            </w:r>
            <w:r>
              <w:rPr>
                <w:noProof/>
                <w:webHidden/>
              </w:rPr>
              <w:fldChar w:fldCharType="end"/>
            </w:r>
          </w:hyperlink>
        </w:p>
        <w:p w14:paraId="0D93215A" w14:textId="0753BAF4" w:rsidR="00731DD7" w:rsidRDefault="00731DD7">
          <w:pPr>
            <w:pStyle w:val="TDC2"/>
            <w:tabs>
              <w:tab w:val="right" w:leader="dot" w:pos="8494"/>
            </w:tabs>
            <w:rPr>
              <w:rFonts w:asciiTheme="minorHAnsi" w:eastAsiaTheme="minorEastAsia" w:hAnsiTheme="minorHAnsi" w:cstheme="minorBidi"/>
              <w:b w:val="0"/>
              <w:bCs w:val="0"/>
              <w:noProof/>
              <w:kern w:val="2"/>
              <w:sz w:val="24"/>
              <w:szCs w:val="24"/>
              <w:lang w:val="es-EC"/>
              <w14:ligatures w14:val="standardContextual"/>
            </w:rPr>
          </w:pPr>
          <w:hyperlink w:anchor="_Toc183788574" w:history="1">
            <w:r w:rsidRPr="00650E05">
              <w:rPr>
                <w:rStyle w:val="Hipervnculo"/>
                <w:noProof/>
              </w:rPr>
              <w:t>2.4. Justificación de la Alternativa principal.</w:t>
            </w:r>
            <w:r>
              <w:rPr>
                <w:noProof/>
                <w:webHidden/>
              </w:rPr>
              <w:tab/>
            </w:r>
            <w:r>
              <w:rPr>
                <w:noProof/>
                <w:webHidden/>
              </w:rPr>
              <w:fldChar w:fldCharType="begin"/>
            </w:r>
            <w:r>
              <w:rPr>
                <w:noProof/>
                <w:webHidden/>
              </w:rPr>
              <w:instrText xml:space="preserve"> PAGEREF _Toc183788574 \h </w:instrText>
            </w:r>
            <w:r>
              <w:rPr>
                <w:noProof/>
                <w:webHidden/>
              </w:rPr>
            </w:r>
            <w:r>
              <w:rPr>
                <w:noProof/>
                <w:webHidden/>
              </w:rPr>
              <w:fldChar w:fldCharType="separate"/>
            </w:r>
            <w:r>
              <w:rPr>
                <w:noProof/>
                <w:webHidden/>
              </w:rPr>
              <w:t>15</w:t>
            </w:r>
            <w:r>
              <w:rPr>
                <w:noProof/>
                <w:webHidden/>
              </w:rPr>
              <w:fldChar w:fldCharType="end"/>
            </w:r>
          </w:hyperlink>
        </w:p>
        <w:p w14:paraId="60734286" w14:textId="35635067" w:rsidR="00731DD7" w:rsidRDefault="00731DD7">
          <w:pPr>
            <w:pStyle w:val="TDC2"/>
            <w:tabs>
              <w:tab w:val="right" w:leader="dot" w:pos="8494"/>
            </w:tabs>
            <w:rPr>
              <w:rFonts w:asciiTheme="minorHAnsi" w:eastAsiaTheme="minorEastAsia" w:hAnsiTheme="minorHAnsi" w:cstheme="minorBidi"/>
              <w:b w:val="0"/>
              <w:bCs w:val="0"/>
              <w:noProof/>
              <w:kern w:val="2"/>
              <w:sz w:val="24"/>
              <w:szCs w:val="24"/>
              <w:lang w:val="es-EC"/>
              <w14:ligatures w14:val="standardContextual"/>
            </w:rPr>
          </w:pPr>
          <w:hyperlink w:anchor="_Toc183788575" w:history="1">
            <w:r w:rsidRPr="00650E05">
              <w:rPr>
                <w:rStyle w:val="Hipervnculo"/>
                <w:noProof/>
              </w:rPr>
              <w:t>2.5. Presupuesto de la ejecución.</w:t>
            </w:r>
            <w:r>
              <w:rPr>
                <w:noProof/>
                <w:webHidden/>
              </w:rPr>
              <w:tab/>
            </w:r>
            <w:r>
              <w:rPr>
                <w:noProof/>
                <w:webHidden/>
              </w:rPr>
              <w:fldChar w:fldCharType="begin"/>
            </w:r>
            <w:r>
              <w:rPr>
                <w:noProof/>
                <w:webHidden/>
              </w:rPr>
              <w:instrText xml:space="preserve"> PAGEREF _Toc183788575 \h </w:instrText>
            </w:r>
            <w:r>
              <w:rPr>
                <w:noProof/>
                <w:webHidden/>
              </w:rPr>
            </w:r>
            <w:r>
              <w:rPr>
                <w:noProof/>
                <w:webHidden/>
              </w:rPr>
              <w:fldChar w:fldCharType="separate"/>
            </w:r>
            <w:r>
              <w:rPr>
                <w:noProof/>
                <w:webHidden/>
              </w:rPr>
              <w:t>18</w:t>
            </w:r>
            <w:r>
              <w:rPr>
                <w:noProof/>
                <w:webHidden/>
              </w:rPr>
              <w:fldChar w:fldCharType="end"/>
            </w:r>
          </w:hyperlink>
        </w:p>
        <w:p w14:paraId="40CBFDCC" w14:textId="1E9FF67D" w:rsidR="00731DD7" w:rsidRDefault="00731DD7">
          <w:pPr>
            <w:pStyle w:val="TDC2"/>
            <w:tabs>
              <w:tab w:val="right" w:leader="dot" w:pos="8494"/>
            </w:tabs>
            <w:rPr>
              <w:rFonts w:asciiTheme="minorHAnsi" w:eastAsiaTheme="minorEastAsia" w:hAnsiTheme="minorHAnsi" w:cstheme="minorBidi"/>
              <w:b w:val="0"/>
              <w:bCs w:val="0"/>
              <w:noProof/>
              <w:kern w:val="2"/>
              <w:sz w:val="24"/>
              <w:szCs w:val="24"/>
              <w:lang w:val="es-EC"/>
              <w14:ligatures w14:val="standardContextual"/>
            </w:rPr>
          </w:pPr>
          <w:hyperlink w:anchor="_Toc183788576" w:history="1">
            <w:r w:rsidRPr="00650E05">
              <w:rPr>
                <w:rStyle w:val="Hipervnculo"/>
                <w:noProof/>
              </w:rPr>
              <w:t>2.6. Cronograma de ejecución.</w:t>
            </w:r>
            <w:r>
              <w:rPr>
                <w:noProof/>
                <w:webHidden/>
              </w:rPr>
              <w:tab/>
            </w:r>
            <w:r>
              <w:rPr>
                <w:noProof/>
                <w:webHidden/>
              </w:rPr>
              <w:fldChar w:fldCharType="begin"/>
            </w:r>
            <w:r>
              <w:rPr>
                <w:noProof/>
                <w:webHidden/>
              </w:rPr>
              <w:instrText xml:space="preserve"> PAGEREF _Toc183788576 \h </w:instrText>
            </w:r>
            <w:r>
              <w:rPr>
                <w:noProof/>
                <w:webHidden/>
              </w:rPr>
            </w:r>
            <w:r>
              <w:rPr>
                <w:noProof/>
                <w:webHidden/>
              </w:rPr>
              <w:fldChar w:fldCharType="separate"/>
            </w:r>
            <w:r>
              <w:rPr>
                <w:noProof/>
                <w:webHidden/>
              </w:rPr>
              <w:t>19</w:t>
            </w:r>
            <w:r>
              <w:rPr>
                <w:noProof/>
                <w:webHidden/>
              </w:rPr>
              <w:fldChar w:fldCharType="end"/>
            </w:r>
          </w:hyperlink>
        </w:p>
        <w:p w14:paraId="6CD46342" w14:textId="2A2A7B34" w:rsidR="00731DD7" w:rsidRDefault="00731DD7">
          <w:pPr>
            <w:pStyle w:val="TDC1"/>
            <w:tabs>
              <w:tab w:val="right" w:leader="dot" w:pos="8494"/>
            </w:tabs>
            <w:rPr>
              <w:rFonts w:asciiTheme="minorHAnsi" w:eastAsiaTheme="minorEastAsia" w:hAnsiTheme="minorHAnsi" w:cstheme="minorBidi"/>
              <w:b w:val="0"/>
              <w:bCs w:val="0"/>
              <w:i w:val="0"/>
              <w:iCs w:val="0"/>
              <w:noProof/>
              <w:kern w:val="2"/>
              <w:lang w:val="es-EC"/>
              <w14:ligatures w14:val="standardContextual"/>
            </w:rPr>
          </w:pPr>
          <w:hyperlink w:anchor="_Toc183788577" w:history="1">
            <w:r w:rsidRPr="00650E05">
              <w:rPr>
                <w:rStyle w:val="Hipervnculo"/>
                <w:noProof/>
              </w:rPr>
              <w:t>Capítulo III: Conclusiones</w:t>
            </w:r>
            <w:r>
              <w:rPr>
                <w:noProof/>
                <w:webHidden/>
              </w:rPr>
              <w:tab/>
            </w:r>
            <w:r>
              <w:rPr>
                <w:noProof/>
                <w:webHidden/>
              </w:rPr>
              <w:fldChar w:fldCharType="begin"/>
            </w:r>
            <w:r>
              <w:rPr>
                <w:noProof/>
                <w:webHidden/>
              </w:rPr>
              <w:instrText xml:space="preserve"> PAGEREF _Toc183788577 \h </w:instrText>
            </w:r>
            <w:r>
              <w:rPr>
                <w:noProof/>
                <w:webHidden/>
              </w:rPr>
            </w:r>
            <w:r>
              <w:rPr>
                <w:noProof/>
                <w:webHidden/>
              </w:rPr>
              <w:fldChar w:fldCharType="separate"/>
            </w:r>
            <w:r>
              <w:rPr>
                <w:noProof/>
                <w:webHidden/>
              </w:rPr>
              <w:t>20</w:t>
            </w:r>
            <w:r>
              <w:rPr>
                <w:noProof/>
                <w:webHidden/>
              </w:rPr>
              <w:fldChar w:fldCharType="end"/>
            </w:r>
          </w:hyperlink>
        </w:p>
        <w:p w14:paraId="2AF0C740" w14:textId="2BB830FE" w:rsidR="00731DD7" w:rsidRDefault="00731DD7">
          <w:pPr>
            <w:pStyle w:val="TDC2"/>
            <w:tabs>
              <w:tab w:val="right" w:leader="dot" w:pos="8494"/>
            </w:tabs>
            <w:rPr>
              <w:rFonts w:asciiTheme="minorHAnsi" w:eastAsiaTheme="minorEastAsia" w:hAnsiTheme="minorHAnsi" w:cstheme="minorBidi"/>
              <w:b w:val="0"/>
              <w:bCs w:val="0"/>
              <w:noProof/>
              <w:kern w:val="2"/>
              <w:sz w:val="24"/>
              <w:szCs w:val="24"/>
              <w:lang w:val="es-EC"/>
              <w14:ligatures w14:val="standardContextual"/>
            </w:rPr>
          </w:pPr>
          <w:hyperlink w:anchor="_Toc183788578" w:history="1">
            <w:r w:rsidRPr="00650E05">
              <w:rPr>
                <w:rStyle w:val="Hipervnculo"/>
                <w:noProof/>
              </w:rPr>
              <w:t>3. Conclusiones</w:t>
            </w:r>
            <w:r>
              <w:rPr>
                <w:noProof/>
                <w:webHidden/>
              </w:rPr>
              <w:tab/>
            </w:r>
            <w:r>
              <w:rPr>
                <w:noProof/>
                <w:webHidden/>
              </w:rPr>
              <w:fldChar w:fldCharType="begin"/>
            </w:r>
            <w:r>
              <w:rPr>
                <w:noProof/>
                <w:webHidden/>
              </w:rPr>
              <w:instrText xml:space="preserve"> PAGEREF _Toc183788578 \h </w:instrText>
            </w:r>
            <w:r>
              <w:rPr>
                <w:noProof/>
                <w:webHidden/>
              </w:rPr>
            </w:r>
            <w:r>
              <w:rPr>
                <w:noProof/>
                <w:webHidden/>
              </w:rPr>
              <w:fldChar w:fldCharType="separate"/>
            </w:r>
            <w:r>
              <w:rPr>
                <w:noProof/>
                <w:webHidden/>
              </w:rPr>
              <w:t>20</w:t>
            </w:r>
            <w:r>
              <w:rPr>
                <w:noProof/>
                <w:webHidden/>
              </w:rPr>
              <w:fldChar w:fldCharType="end"/>
            </w:r>
          </w:hyperlink>
        </w:p>
        <w:p w14:paraId="7218A7DB" w14:textId="09AD9615" w:rsidR="00731DD7" w:rsidRDefault="00731DD7">
          <w:pPr>
            <w:pStyle w:val="TDC1"/>
            <w:tabs>
              <w:tab w:val="right" w:leader="dot" w:pos="8494"/>
            </w:tabs>
            <w:rPr>
              <w:rFonts w:asciiTheme="minorHAnsi" w:eastAsiaTheme="minorEastAsia" w:hAnsiTheme="minorHAnsi" w:cstheme="minorBidi"/>
              <w:b w:val="0"/>
              <w:bCs w:val="0"/>
              <w:i w:val="0"/>
              <w:iCs w:val="0"/>
              <w:noProof/>
              <w:kern w:val="2"/>
              <w:lang w:val="es-EC"/>
              <w14:ligatures w14:val="standardContextual"/>
            </w:rPr>
          </w:pPr>
          <w:hyperlink w:anchor="_Toc183788579" w:history="1">
            <w:r w:rsidRPr="00650E05">
              <w:rPr>
                <w:rStyle w:val="Hipervnculo"/>
                <w:noProof/>
              </w:rPr>
              <w:t>Referencias Bibliográficas</w:t>
            </w:r>
            <w:r>
              <w:rPr>
                <w:noProof/>
                <w:webHidden/>
              </w:rPr>
              <w:tab/>
            </w:r>
            <w:r>
              <w:rPr>
                <w:noProof/>
                <w:webHidden/>
              </w:rPr>
              <w:fldChar w:fldCharType="begin"/>
            </w:r>
            <w:r>
              <w:rPr>
                <w:noProof/>
                <w:webHidden/>
              </w:rPr>
              <w:instrText xml:space="preserve"> PAGEREF _Toc183788579 \h </w:instrText>
            </w:r>
            <w:r>
              <w:rPr>
                <w:noProof/>
                <w:webHidden/>
              </w:rPr>
            </w:r>
            <w:r>
              <w:rPr>
                <w:noProof/>
                <w:webHidden/>
              </w:rPr>
              <w:fldChar w:fldCharType="separate"/>
            </w:r>
            <w:r>
              <w:rPr>
                <w:noProof/>
                <w:webHidden/>
              </w:rPr>
              <w:t>22</w:t>
            </w:r>
            <w:r>
              <w:rPr>
                <w:noProof/>
                <w:webHidden/>
              </w:rPr>
              <w:fldChar w:fldCharType="end"/>
            </w:r>
          </w:hyperlink>
        </w:p>
        <w:p w14:paraId="6942D278" w14:textId="36EC72F2" w:rsidR="00731DD7" w:rsidRDefault="00731DD7">
          <w:r>
            <w:rPr>
              <w:b/>
              <w:bCs/>
              <w:lang w:val="es-MX"/>
            </w:rPr>
            <w:fldChar w:fldCharType="end"/>
          </w:r>
        </w:p>
      </w:sdtContent>
    </w:sdt>
    <w:p w14:paraId="3521C686" w14:textId="77777777" w:rsidR="00F8574F" w:rsidRDefault="00000000">
      <w:pPr>
        <w:spacing w:before="240" w:line="480" w:lineRule="auto"/>
        <w:jc w:val="center"/>
        <w:rPr>
          <w:rFonts w:ascii="Times New Roman" w:eastAsia="Times New Roman" w:hAnsi="Times New Roman" w:cs="Times New Roman"/>
          <w:b/>
          <w:sz w:val="24"/>
          <w:szCs w:val="24"/>
        </w:rPr>
      </w:pPr>
      <w:r>
        <w:br w:type="page"/>
      </w:r>
    </w:p>
    <w:p w14:paraId="6BC9C0B8" w14:textId="77777777" w:rsidR="00F8574F"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Índice de tablas.</w:t>
      </w:r>
    </w:p>
    <w:sdt>
      <w:sdtPr>
        <w:id w:val="-872380174"/>
        <w:docPartObj>
          <w:docPartGallery w:val="Table of Contents"/>
          <w:docPartUnique/>
        </w:docPartObj>
      </w:sdtPr>
      <w:sdtContent>
        <w:p w14:paraId="35F33BF8" w14:textId="45B80EA7" w:rsidR="00F8574F" w:rsidRDefault="00000000">
          <w:pPr>
            <w:pBdr>
              <w:top w:val="nil"/>
              <w:left w:val="nil"/>
              <w:bottom w:val="nil"/>
              <w:right w:val="nil"/>
              <w:between w:val="nil"/>
            </w:pBdr>
            <w:tabs>
              <w:tab w:val="right" w:pos="8494"/>
            </w:tabs>
            <w:spacing w:after="0"/>
            <w:rPr>
              <w:noProof/>
              <w:color w:val="000000"/>
              <w:sz w:val="24"/>
              <w:szCs w:val="24"/>
            </w:rPr>
          </w:pPr>
          <w:r>
            <w:fldChar w:fldCharType="begin"/>
          </w:r>
          <w:r>
            <w:instrText xml:space="preserve"> TOC \h \u \z \t "Heading 1,1,Heading 2,2,Heading 3,3,Heading 4,4,Heading 5,5,Heading 6,6,"</w:instrText>
          </w:r>
          <w:r>
            <w:fldChar w:fldCharType="separate"/>
          </w:r>
          <w:hyperlink w:anchor="_heading=h.23ckvvd">
            <w:r>
              <w:rPr>
                <w:rFonts w:ascii="Times New Roman" w:eastAsia="Times New Roman" w:hAnsi="Times New Roman" w:cs="Times New Roman"/>
                <w:noProof/>
                <w:color w:val="000000"/>
              </w:rPr>
              <w:t>Tabla 1: Presupuesto de la ejecución.</w:t>
            </w:r>
          </w:hyperlink>
          <w:hyperlink w:anchor="_heading=h.23ckvvd">
            <w:r>
              <w:rPr>
                <w:noProof/>
                <w:color w:val="000000"/>
              </w:rPr>
              <w:tab/>
              <w:t>7</w:t>
            </w:r>
          </w:hyperlink>
        </w:p>
        <w:p w14:paraId="4F506CF0" w14:textId="3AE5A2A1" w:rsidR="00F8574F" w:rsidRDefault="00000000">
          <w:pPr>
            <w:pBdr>
              <w:top w:val="nil"/>
              <w:left w:val="nil"/>
              <w:bottom w:val="nil"/>
              <w:right w:val="nil"/>
              <w:between w:val="nil"/>
            </w:pBdr>
            <w:tabs>
              <w:tab w:val="right" w:pos="8494"/>
            </w:tabs>
            <w:spacing w:after="0"/>
            <w:rPr>
              <w:noProof/>
              <w:color w:val="000000"/>
              <w:sz w:val="24"/>
              <w:szCs w:val="24"/>
            </w:rPr>
          </w:pPr>
          <w:hyperlink w:anchor="_heading=h.32hioqz">
            <w:r>
              <w:rPr>
                <w:rFonts w:ascii="Times New Roman" w:eastAsia="Times New Roman" w:hAnsi="Times New Roman" w:cs="Times New Roman"/>
                <w:noProof/>
                <w:color w:val="000000"/>
              </w:rPr>
              <w:t>Tabla 2: Cronograma de ejecución.</w:t>
            </w:r>
          </w:hyperlink>
          <w:hyperlink w:anchor="_heading=h.32hioqz">
            <w:r>
              <w:rPr>
                <w:noProof/>
                <w:color w:val="000000"/>
              </w:rPr>
              <w:tab/>
              <w:t>8</w:t>
            </w:r>
          </w:hyperlink>
        </w:p>
        <w:p w14:paraId="5B7016D7" w14:textId="77777777" w:rsidR="00F8574F" w:rsidRDefault="00000000">
          <w:pPr>
            <w:spacing w:line="360" w:lineRule="auto"/>
            <w:jc w:val="center"/>
            <w:rPr>
              <w:rFonts w:ascii="Times New Roman" w:eastAsia="Times New Roman" w:hAnsi="Times New Roman" w:cs="Times New Roman"/>
              <w:b/>
              <w:sz w:val="24"/>
              <w:szCs w:val="24"/>
            </w:rPr>
          </w:pPr>
          <w:r>
            <w:fldChar w:fldCharType="end"/>
          </w:r>
        </w:p>
      </w:sdtContent>
    </w:sdt>
    <w:p w14:paraId="03B0E3ED" w14:textId="77777777" w:rsidR="00F8574F" w:rsidRDefault="00F8574F">
      <w:pPr>
        <w:spacing w:line="360" w:lineRule="auto"/>
        <w:jc w:val="center"/>
        <w:rPr>
          <w:rFonts w:ascii="Times New Roman" w:eastAsia="Times New Roman" w:hAnsi="Times New Roman" w:cs="Times New Roman"/>
          <w:b/>
          <w:sz w:val="24"/>
          <w:szCs w:val="24"/>
        </w:rPr>
        <w:sectPr w:rsidR="00F8574F">
          <w:footerReference w:type="default" r:id="rId13"/>
          <w:headerReference w:type="first" r:id="rId14"/>
          <w:footerReference w:type="first" r:id="rId15"/>
          <w:pgSz w:w="11906" w:h="16838"/>
          <w:pgMar w:top="1417" w:right="1701" w:bottom="1417" w:left="1701" w:header="708" w:footer="708" w:gutter="0"/>
          <w:pgNumType w:start="1"/>
          <w:cols w:space="720"/>
          <w:titlePg/>
        </w:sectPr>
      </w:pPr>
    </w:p>
    <w:p w14:paraId="3424B551" w14:textId="77777777" w:rsidR="00F8574F" w:rsidRDefault="00000000">
      <w:pPr>
        <w:pStyle w:val="Ttulo1"/>
        <w:spacing w:line="360" w:lineRule="auto"/>
        <w:rPr>
          <w:b w:val="0"/>
        </w:rPr>
      </w:pPr>
      <w:bookmarkStart w:id="0" w:name="_Toc183788551"/>
      <w:r>
        <w:lastRenderedPageBreak/>
        <w:t>Dedicatoria</w:t>
      </w:r>
      <w:bookmarkEnd w:id="0"/>
    </w:p>
    <w:p w14:paraId="7F4CC36E" w14:textId="77777777" w:rsidR="00F8574F" w:rsidRDefault="00000000">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este trabajo, deseo dedicar un espacio especial a Dios, quien ha sido mi guía inquebrantable a lo largo de este viaje académico. Su amor y sabiduría divina han sido mi fuente constante de inspiración. A mis padres, les dedico este logro con todo mi corazón, agradecido por su sacrificio, apoyo y amor infinito, que han allanado mi camino hacia el conocimiento y el crecimiento personal. A mis amigos, mentores y seres queridos que siempre han estado a mi lado, su aliento, amistad y comprensión constante han sido una bendición. Esta tesina es un testimonio de nuestro esfuerzo conjunto y un homenaje a la influencia positiva que cada uno de ustedes ha tenido en mi vida.</w:t>
      </w:r>
    </w:p>
    <w:p w14:paraId="3EF25F74" w14:textId="77777777" w:rsidR="00F8574F" w:rsidRDefault="00000000">
      <w:pPr>
        <w:spacing w:before="24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Cisneros Velásquez Giovanny Amador</w:t>
      </w:r>
    </w:p>
    <w:p w14:paraId="7344AECB" w14:textId="77777777" w:rsidR="00F8574F" w:rsidRDefault="00F8574F">
      <w:pPr>
        <w:spacing w:before="240" w:line="360" w:lineRule="auto"/>
        <w:ind w:firstLine="284"/>
        <w:jc w:val="both"/>
        <w:rPr>
          <w:rFonts w:ascii="Times New Roman" w:eastAsia="Times New Roman" w:hAnsi="Times New Roman" w:cs="Times New Roman"/>
          <w:sz w:val="24"/>
          <w:szCs w:val="24"/>
        </w:rPr>
      </w:pPr>
    </w:p>
    <w:p w14:paraId="2CF290CB" w14:textId="77777777" w:rsidR="00F8574F" w:rsidRDefault="00000000">
      <w:p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esta tesina, deseo expresar mi agradecimiento a Dios, cuya guía y amor incondicional han sido mi brújula en este viaje académico. A mis padres, les dedico este logro con profundo respeto y cariño, por su apoyo inquebrantable y su amor constante, que han sido el pilar de mis éxitos. A mis amigos, profesores y seres queridos que siempre han estado a mi lado, su amistad, aliento y comprensión han sido un regalo invaluable. Esta tesina es un tributo a nuestra colaboración y amistad, y una muestra de la influencia positiva que cada uno de ustedes ha tenido en mi vida. Gracias por ser parte de mi camino hacia el éxito.</w:t>
      </w:r>
    </w:p>
    <w:p w14:paraId="70A976B6" w14:textId="77777777" w:rsidR="00F8574F" w:rsidRDefault="00000000" w:rsidP="0070372C">
      <w:pPr>
        <w:spacing w:before="24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Valarezo Briones Ciro</w:t>
      </w:r>
    </w:p>
    <w:p w14:paraId="303C2273" w14:textId="77777777" w:rsidR="00F8574F" w:rsidRDefault="00000000">
      <w:pPr>
        <w:spacing w:before="240" w:line="360" w:lineRule="auto"/>
        <w:jc w:val="both"/>
        <w:rPr>
          <w:rFonts w:ascii="Times New Roman" w:eastAsia="Times New Roman" w:hAnsi="Times New Roman" w:cs="Times New Roman"/>
          <w:sz w:val="24"/>
          <w:szCs w:val="24"/>
        </w:rPr>
      </w:pPr>
      <w:r>
        <w:br w:type="page"/>
      </w:r>
    </w:p>
    <w:p w14:paraId="0E0252D9" w14:textId="77777777" w:rsidR="00F8574F" w:rsidRDefault="00000000">
      <w:pPr>
        <w:pStyle w:val="Ttulo1"/>
        <w:spacing w:line="360" w:lineRule="auto"/>
        <w:rPr>
          <w:b w:val="0"/>
        </w:rPr>
      </w:pPr>
      <w:bookmarkStart w:id="1" w:name="_Toc183788552"/>
      <w:r>
        <w:lastRenderedPageBreak/>
        <w:t>Certificado del Tutor</w:t>
      </w:r>
      <w:bookmarkEnd w:id="1"/>
    </w:p>
    <w:p w14:paraId="0A3103BC" w14:textId="77777777" w:rsidR="00F8574F" w:rsidRDefault="00000000">
      <w:pPr>
        <w:spacing w:line="360" w:lineRule="auto"/>
        <w:jc w:val="both"/>
        <w:rPr>
          <w:rFonts w:ascii="Times New Roman" w:eastAsia="Times New Roman" w:hAnsi="Times New Roman" w:cs="Times New Roman"/>
          <w:b/>
          <w:sz w:val="24"/>
          <w:szCs w:val="24"/>
        </w:rPr>
      </w:pPr>
      <w:bookmarkStart w:id="2" w:name="_heading=h.1fob9te" w:colFirst="0" w:colLast="0"/>
      <w:bookmarkEnd w:id="2"/>
      <w:r>
        <w:rPr>
          <w:rFonts w:ascii="Times New Roman" w:eastAsia="Times New Roman" w:hAnsi="Times New Roman" w:cs="Times New Roman"/>
          <w:sz w:val="24"/>
          <w:szCs w:val="24"/>
        </w:rPr>
        <w:t xml:space="preserve">El suscrito certifica que la Tesina realizada como requisito previo a la obtención del título de Técnico Superior en Planificación del Tránsito y cuyo tema es: </w:t>
      </w:r>
      <w:r>
        <w:rPr>
          <w:rFonts w:ascii="Times New Roman" w:eastAsia="Times New Roman" w:hAnsi="Times New Roman" w:cs="Times New Roman"/>
          <w:b/>
          <w:sz w:val="24"/>
          <w:szCs w:val="24"/>
        </w:rPr>
        <w:t>“OPTIMIZACIÓN DE LA REGULACIÓN DE LA CIRCULACIÓN DE SCOOTERS EN EL CANTÓN GENERAL VILLAMIL PLAYAS, 2024”</w:t>
      </w:r>
      <w:r>
        <w:rPr>
          <w:rFonts w:ascii="Times New Roman" w:eastAsia="Times New Roman" w:hAnsi="Times New Roman" w:cs="Times New Roman"/>
          <w:sz w:val="24"/>
          <w:szCs w:val="24"/>
        </w:rPr>
        <w:t xml:space="preserve">, de autoría de los estudiantes </w:t>
      </w:r>
      <w:r>
        <w:rPr>
          <w:rFonts w:ascii="Times New Roman" w:eastAsia="Times New Roman" w:hAnsi="Times New Roman" w:cs="Times New Roman"/>
          <w:b/>
          <w:sz w:val="24"/>
          <w:szCs w:val="24"/>
        </w:rPr>
        <w:t>GIOVANNI AMADOR CISNEROS VELÁSQUEZ y CIRO VALAREZO BRIONES</w:t>
      </w:r>
      <w:r>
        <w:rPr>
          <w:rFonts w:ascii="Times New Roman" w:eastAsia="Times New Roman" w:hAnsi="Times New Roman" w:cs="Times New Roman"/>
          <w:sz w:val="24"/>
          <w:szCs w:val="24"/>
        </w:rPr>
        <w:t xml:space="preserve"> ha sido revisado en todos sus componentes. </w:t>
      </w:r>
    </w:p>
    <w:p w14:paraId="1568FFEB" w14:textId="77777777" w:rsidR="00F8574F"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Daule, …………….. del 2024.</w:t>
      </w:r>
    </w:p>
    <w:p w14:paraId="782E8BD2" w14:textId="77777777" w:rsidR="00F8574F" w:rsidRDefault="00F8574F">
      <w:pPr>
        <w:spacing w:line="360" w:lineRule="auto"/>
        <w:rPr>
          <w:rFonts w:ascii="Times New Roman" w:eastAsia="Times New Roman" w:hAnsi="Times New Roman" w:cs="Times New Roman"/>
          <w:sz w:val="24"/>
          <w:szCs w:val="24"/>
        </w:rPr>
      </w:pPr>
    </w:p>
    <w:p w14:paraId="2CB6F2FF" w14:textId="77777777" w:rsidR="00F8574F" w:rsidRDefault="00F8574F">
      <w:pPr>
        <w:spacing w:line="360" w:lineRule="auto"/>
        <w:rPr>
          <w:rFonts w:ascii="Times New Roman" w:eastAsia="Times New Roman" w:hAnsi="Times New Roman" w:cs="Times New Roman"/>
          <w:sz w:val="24"/>
          <w:szCs w:val="24"/>
        </w:rPr>
      </w:pPr>
    </w:p>
    <w:p w14:paraId="0194F649" w14:textId="77777777" w:rsidR="00F8574F" w:rsidRDefault="00F8574F">
      <w:pPr>
        <w:spacing w:line="360" w:lineRule="auto"/>
        <w:rPr>
          <w:rFonts w:ascii="Times New Roman" w:eastAsia="Times New Roman" w:hAnsi="Times New Roman" w:cs="Times New Roman"/>
          <w:sz w:val="24"/>
          <w:szCs w:val="24"/>
        </w:rPr>
      </w:pPr>
    </w:p>
    <w:p w14:paraId="025B4676" w14:textId="77777777" w:rsidR="0070372C" w:rsidRPr="0070372C" w:rsidRDefault="0070372C" w:rsidP="0070372C">
      <w:pPr>
        <w:spacing w:line="360" w:lineRule="auto"/>
        <w:jc w:val="both"/>
        <w:rPr>
          <w:rFonts w:ascii="Times New Roman" w:eastAsia="Times New Roman" w:hAnsi="Times New Roman" w:cs="Times New Roman"/>
          <w:kern w:val="2"/>
          <w:sz w:val="24"/>
          <w:szCs w:val="24"/>
          <w:lang w:val="es-419" w:eastAsia="en-US"/>
          <w14:ligatures w14:val="standardContextual"/>
        </w:rPr>
      </w:pPr>
    </w:p>
    <w:p w14:paraId="02AAC243" w14:textId="77777777" w:rsidR="0070372C" w:rsidRPr="0070372C" w:rsidRDefault="0070372C" w:rsidP="0070372C">
      <w:pPr>
        <w:spacing w:after="0" w:line="240" w:lineRule="auto"/>
        <w:jc w:val="center"/>
        <w:rPr>
          <w:rFonts w:ascii="Times New Roman" w:eastAsia="Times New Roman" w:hAnsi="Times New Roman" w:cs="Times New Roman"/>
          <w:kern w:val="2"/>
          <w:sz w:val="24"/>
          <w:szCs w:val="24"/>
          <w:lang w:val="es-419" w:eastAsia="en-US"/>
          <w14:ligatures w14:val="standardContextual"/>
        </w:rPr>
      </w:pPr>
      <w:r w:rsidRPr="0070372C">
        <w:rPr>
          <w:rFonts w:ascii="Times New Roman" w:eastAsia="Times New Roman" w:hAnsi="Times New Roman" w:cs="Times New Roman"/>
          <w:kern w:val="2"/>
          <w:sz w:val="24"/>
          <w:szCs w:val="24"/>
          <w:lang w:val="es-419" w:eastAsia="en-US"/>
          <w14:ligatures w14:val="standardContextual"/>
        </w:rPr>
        <w:t>…………………………………………..</w:t>
      </w:r>
    </w:p>
    <w:p w14:paraId="6BEB29F4" w14:textId="77777777" w:rsidR="0070372C" w:rsidRPr="0070372C" w:rsidRDefault="0070372C" w:rsidP="0070372C">
      <w:pPr>
        <w:spacing w:after="0" w:line="240" w:lineRule="auto"/>
        <w:jc w:val="center"/>
        <w:rPr>
          <w:rFonts w:ascii="Times New Roman" w:eastAsia="Times New Roman" w:hAnsi="Times New Roman" w:cs="Times New Roman"/>
          <w:b/>
          <w:kern w:val="2"/>
          <w:sz w:val="24"/>
          <w:szCs w:val="24"/>
          <w:lang w:val="es-419" w:eastAsia="en-US"/>
          <w14:ligatures w14:val="standardContextual"/>
        </w:rPr>
      </w:pPr>
      <w:r w:rsidRPr="0070372C">
        <w:rPr>
          <w:rFonts w:ascii="Times New Roman" w:eastAsia="Times New Roman" w:hAnsi="Times New Roman" w:cs="Times New Roman"/>
          <w:b/>
          <w:kern w:val="2"/>
          <w:sz w:val="24"/>
          <w:szCs w:val="24"/>
          <w:lang w:val="es-419" w:eastAsia="en-US"/>
          <w14:ligatures w14:val="standardContextual"/>
        </w:rPr>
        <w:t>Ing. David Caicedo Ch.</w:t>
      </w:r>
    </w:p>
    <w:p w14:paraId="37B56D86" w14:textId="77777777" w:rsidR="0070372C" w:rsidRPr="0070372C" w:rsidRDefault="0070372C" w:rsidP="0070372C">
      <w:pPr>
        <w:spacing w:after="0" w:line="240" w:lineRule="auto"/>
        <w:jc w:val="center"/>
        <w:rPr>
          <w:rFonts w:ascii="Times New Roman" w:eastAsia="Times New Roman" w:hAnsi="Times New Roman" w:cs="Times New Roman"/>
          <w:b/>
          <w:kern w:val="2"/>
          <w:sz w:val="24"/>
          <w:szCs w:val="24"/>
          <w:lang w:val="es-419" w:eastAsia="en-US"/>
          <w14:ligatures w14:val="standardContextual"/>
        </w:rPr>
      </w:pPr>
      <w:r w:rsidRPr="0070372C">
        <w:rPr>
          <w:rFonts w:ascii="Times New Roman" w:eastAsia="Times New Roman" w:hAnsi="Times New Roman" w:cs="Times New Roman"/>
          <w:b/>
          <w:kern w:val="2"/>
          <w:sz w:val="24"/>
          <w:szCs w:val="24"/>
          <w:lang w:val="es-419" w:eastAsia="en-US"/>
          <w14:ligatures w14:val="standardContextual"/>
        </w:rPr>
        <w:t>Tutor Académico</w:t>
      </w:r>
    </w:p>
    <w:p w14:paraId="33A1F018" w14:textId="77777777" w:rsidR="00F8574F" w:rsidRDefault="00000000">
      <w:pPr>
        <w:spacing w:line="360" w:lineRule="auto"/>
        <w:rPr>
          <w:rFonts w:ascii="Times New Roman" w:eastAsia="Times New Roman" w:hAnsi="Times New Roman" w:cs="Times New Roman"/>
          <w:sz w:val="24"/>
          <w:szCs w:val="24"/>
        </w:rPr>
      </w:pPr>
      <w:r>
        <w:br w:type="page"/>
      </w:r>
    </w:p>
    <w:p w14:paraId="668491D9" w14:textId="77777777" w:rsidR="00F8574F" w:rsidRDefault="00000000">
      <w:pPr>
        <w:pStyle w:val="Ttulo1"/>
        <w:spacing w:line="360" w:lineRule="auto"/>
        <w:rPr>
          <w:b w:val="0"/>
        </w:rPr>
      </w:pPr>
      <w:bookmarkStart w:id="3" w:name="_Toc183788553"/>
      <w:r>
        <w:lastRenderedPageBreak/>
        <w:t>Certificación de Revisores</w:t>
      </w:r>
      <w:bookmarkEnd w:id="3"/>
    </w:p>
    <w:p w14:paraId="44568489" w14:textId="7E460372" w:rsidR="00F8574F"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Los suscritos certificamos que la Tesina realizada como requisito previo a la obtención del título de Técnico Superior en Planificación del Tránsito y cuyo tema es: </w:t>
      </w:r>
      <w:r>
        <w:rPr>
          <w:rFonts w:ascii="Times New Roman" w:eastAsia="Times New Roman" w:hAnsi="Times New Roman" w:cs="Times New Roman"/>
          <w:b/>
          <w:sz w:val="24"/>
          <w:szCs w:val="24"/>
        </w:rPr>
        <w:t>“OPTIMIZACIÓN DE LA REGULACIÓN DE LA CIRCULACIÓN DE SCOOTERS EN EL CANTÓN GENERAL VILLAMIL PLAYAS, 2024”</w:t>
      </w:r>
      <w:r>
        <w:rPr>
          <w:rFonts w:ascii="Times New Roman" w:eastAsia="Times New Roman" w:hAnsi="Times New Roman" w:cs="Times New Roman"/>
          <w:sz w:val="24"/>
          <w:szCs w:val="24"/>
        </w:rPr>
        <w:t xml:space="preserve">, de autoría de los estudiantes </w:t>
      </w:r>
      <w:r>
        <w:rPr>
          <w:rFonts w:ascii="Times New Roman" w:eastAsia="Times New Roman" w:hAnsi="Times New Roman" w:cs="Times New Roman"/>
          <w:b/>
          <w:sz w:val="24"/>
          <w:szCs w:val="24"/>
        </w:rPr>
        <w:t>GIOVANNI AMADOR CISNEROS VELÁSQUEZ y</w:t>
      </w:r>
      <w:r w:rsidR="0070372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CIRO VALAREZO BRIONES</w:t>
      </w:r>
      <w:r>
        <w:rPr>
          <w:rFonts w:ascii="Times New Roman" w:eastAsia="Times New Roman" w:hAnsi="Times New Roman" w:cs="Times New Roman"/>
          <w:sz w:val="24"/>
          <w:szCs w:val="24"/>
        </w:rPr>
        <w:t xml:space="preserve">, ha sido revisado en todos sus componentes, bajos los parámetros establecidos por los formatos del </w:t>
      </w:r>
      <w:r>
        <w:rPr>
          <w:rFonts w:ascii="Times New Roman" w:eastAsia="Times New Roman" w:hAnsi="Times New Roman" w:cs="Times New Roman"/>
          <w:b/>
          <w:sz w:val="24"/>
          <w:szCs w:val="24"/>
        </w:rPr>
        <w:t xml:space="preserve">INSTITUTO SUPERIOR </w:t>
      </w:r>
      <w:r w:rsidR="0070372C">
        <w:rPr>
          <w:rFonts w:ascii="Times New Roman" w:eastAsia="Times New Roman" w:hAnsi="Times New Roman" w:cs="Times New Roman"/>
          <w:b/>
          <w:sz w:val="24"/>
          <w:szCs w:val="24"/>
        </w:rPr>
        <w:t>T</w:t>
      </w:r>
      <w:r w:rsidR="0070372C">
        <w:rPr>
          <w:rFonts w:ascii="Times New Roman" w:eastAsia="Times New Roman" w:hAnsi="Times New Roman" w:cs="Times New Roman"/>
          <w:b/>
          <w:sz w:val="24"/>
          <w:szCs w:val="24"/>
        </w:rPr>
        <w:t xml:space="preserve">ECNOLÓGICO </w:t>
      </w:r>
      <w:r>
        <w:rPr>
          <w:rFonts w:ascii="Times New Roman" w:eastAsia="Times New Roman" w:hAnsi="Times New Roman" w:cs="Times New Roman"/>
          <w:b/>
          <w:sz w:val="24"/>
          <w:szCs w:val="24"/>
        </w:rPr>
        <w:t>REY DAVID</w:t>
      </w:r>
      <w:r>
        <w:rPr>
          <w:rFonts w:ascii="Times New Roman" w:eastAsia="Times New Roman" w:hAnsi="Times New Roman" w:cs="Times New Roman"/>
          <w:sz w:val="24"/>
          <w:szCs w:val="24"/>
        </w:rPr>
        <w:t xml:space="preserve">, cuya calificación es la siguiente: </w:t>
      </w:r>
    </w:p>
    <w:p w14:paraId="4627432D" w14:textId="77777777" w:rsidR="00F8574F"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Daule, ………………………….. 2024.</w:t>
      </w:r>
    </w:p>
    <w:p w14:paraId="6B48F328" w14:textId="77777777" w:rsidR="00F8574F"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Calificación de docente corrector 1: </w:t>
      </w:r>
    </w:p>
    <w:p w14:paraId="68A52F41" w14:textId="77777777" w:rsidR="00F8574F"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Calificación de docente corrector 2: </w:t>
      </w:r>
    </w:p>
    <w:p w14:paraId="2412B5D8" w14:textId="77777777" w:rsidR="00F8574F" w:rsidRDefault="00F8574F">
      <w:pPr>
        <w:spacing w:line="360" w:lineRule="auto"/>
        <w:rPr>
          <w:rFonts w:ascii="Times New Roman" w:eastAsia="Times New Roman" w:hAnsi="Times New Roman" w:cs="Times New Roman"/>
          <w:sz w:val="24"/>
          <w:szCs w:val="24"/>
        </w:rPr>
      </w:pPr>
    </w:p>
    <w:p w14:paraId="7CD6E227" w14:textId="77777777" w:rsidR="00F8574F" w:rsidRDefault="00F8574F">
      <w:pPr>
        <w:spacing w:line="360" w:lineRule="auto"/>
        <w:rPr>
          <w:rFonts w:ascii="Times New Roman" w:eastAsia="Times New Roman" w:hAnsi="Times New Roman" w:cs="Times New Roman"/>
          <w:sz w:val="24"/>
          <w:szCs w:val="24"/>
        </w:rPr>
      </w:pPr>
    </w:p>
    <w:p w14:paraId="4988B40F" w14:textId="77777777" w:rsidR="0070372C" w:rsidRPr="0070372C" w:rsidRDefault="0070372C" w:rsidP="0070372C">
      <w:pPr>
        <w:spacing w:after="0" w:line="240" w:lineRule="auto"/>
        <w:jc w:val="center"/>
        <w:rPr>
          <w:rFonts w:ascii="Times New Roman" w:eastAsia="Times New Roman" w:hAnsi="Times New Roman" w:cs="Times New Roman"/>
          <w:kern w:val="2"/>
          <w:sz w:val="24"/>
          <w:szCs w:val="24"/>
          <w:lang w:val="es-419" w:eastAsia="en-US"/>
          <w14:ligatures w14:val="standardContextual"/>
        </w:rPr>
      </w:pPr>
      <w:r w:rsidRPr="0070372C">
        <w:rPr>
          <w:rFonts w:ascii="Times New Roman" w:eastAsia="Times New Roman" w:hAnsi="Times New Roman" w:cs="Times New Roman"/>
          <w:kern w:val="2"/>
          <w:sz w:val="24"/>
          <w:szCs w:val="24"/>
          <w:lang w:val="es-419" w:eastAsia="en-US"/>
          <w14:ligatures w14:val="standardContextual"/>
        </w:rPr>
        <w:t>…………………………………….</w:t>
      </w:r>
    </w:p>
    <w:p w14:paraId="1C7088FB" w14:textId="77777777" w:rsidR="0070372C" w:rsidRPr="0070372C" w:rsidRDefault="0070372C" w:rsidP="0070372C">
      <w:pPr>
        <w:spacing w:after="0" w:line="240" w:lineRule="auto"/>
        <w:jc w:val="center"/>
        <w:rPr>
          <w:rFonts w:ascii="Times New Roman" w:eastAsia="Times New Roman" w:hAnsi="Times New Roman" w:cs="Times New Roman"/>
          <w:b/>
          <w:kern w:val="2"/>
          <w:sz w:val="24"/>
          <w:szCs w:val="24"/>
          <w:lang w:val="es-419" w:eastAsia="en-US"/>
          <w14:ligatures w14:val="standardContextual"/>
        </w:rPr>
      </w:pPr>
      <w:r w:rsidRPr="0070372C">
        <w:rPr>
          <w:rFonts w:ascii="Times New Roman" w:eastAsia="Times New Roman" w:hAnsi="Times New Roman" w:cs="Times New Roman"/>
          <w:b/>
          <w:kern w:val="2"/>
          <w:sz w:val="24"/>
          <w:szCs w:val="24"/>
          <w:lang w:val="es-419" w:eastAsia="en-US"/>
          <w14:ligatures w14:val="standardContextual"/>
        </w:rPr>
        <w:t>Econ. Roberto Caicedo M.</w:t>
      </w:r>
    </w:p>
    <w:p w14:paraId="2443BD62" w14:textId="77777777" w:rsidR="0070372C" w:rsidRPr="0070372C" w:rsidRDefault="0070372C" w:rsidP="0070372C">
      <w:pPr>
        <w:spacing w:after="0" w:line="240" w:lineRule="auto"/>
        <w:jc w:val="center"/>
        <w:rPr>
          <w:rFonts w:ascii="Times New Roman" w:eastAsia="Times New Roman" w:hAnsi="Times New Roman" w:cs="Times New Roman"/>
          <w:b/>
          <w:kern w:val="2"/>
          <w:sz w:val="24"/>
          <w:szCs w:val="24"/>
          <w:lang w:val="es-419" w:eastAsia="en-US"/>
          <w14:ligatures w14:val="standardContextual"/>
        </w:rPr>
      </w:pPr>
      <w:r w:rsidRPr="0070372C">
        <w:rPr>
          <w:rFonts w:ascii="Times New Roman" w:eastAsia="Times New Roman" w:hAnsi="Times New Roman" w:cs="Times New Roman"/>
          <w:b/>
          <w:kern w:val="2"/>
          <w:sz w:val="24"/>
          <w:szCs w:val="24"/>
          <w:lang w:val="es-419" w:eastAsia="en-US"/>
          <w14:ligatures w14:val="standardContextual"/>
        </w:rPr>
        <w:t>Docente Corrector 1</w:t>
      </w:r>
    </w:p>
    <w:p w14:paraId="55C514EB" w14:textId="77777777" w:rsidR="0070372C" w:rsidRPr="0070372C" w:rsidRDefault="0070372C" w:rsidP="0070372C">
      <w:pPr>
        <w:spacing w:line="360" w:lineRule="auto"/>
        <w:jc w:val="center"/>
        <w:rPr>
          <w:rFonts w:ascii="Times New Roman" w:eastAsia="Times New Roman" w:hAnsi="Times New Roman" w:cs="Times New Roman"/>
          <w:b/>
          <w:kern w:val="2"/>
          <w:sz w:val="24"/>
          <w:szCs w:val="24"/>
          <w:lang w:val="es-419" w:eastAsia="en-US"/>
          <w14:ligatures w14:val="standardContextual"/>
        </w:rPr>
      </w:pPr>
    </w:p>
    <w:p w14:paraId="04C05DAE" w14:textId="77777777" w:rsidR="0070372C" w:rsidRPr="0070372C" w:rsidRDefault="0070372C" w:rsidP="0070372C">
      <w:pPr>
        <w:spacing w:line="360" w:lineRule="auto"/>
        <w:jc w:val="center"/>
        <w:rPr>
          <w:rFonts w:ascii="Times New Roman" w:eastAsia="Times New Roman" w:hAnsi="Times New Roman" w:cs="Times New Roman"/>
          <w:b/>
          <w:kern w:val="2"/>
          <w:sz w:val="24"/>
          <w:szCs w:val="24"/>
          <w:lang w:val="es-419" w:eastAsia="en-US"/>
          <w14:ligatures w14:val="standardContextual"/>
        </w:rPr>
      </w:pPr>
    </w:p>
    <w:p w14:paraId="62D69BAC" w14:textId="77777777" w:rsidR="0070372C" w:rsidRPr="0070372C" w:rsidRDefault="0070372C" w:rsidP="0070372C">
      <w:pPr>
        <w:spacing w:line="360" w:lineRule="auto"/>
        <w:jc w:val="center"/>
        <w:rPr>
          <w:rFonts w:ascii="Times New Roman" w:eastAsia="Times New Roman" w:hAnsi="Times New Roman" w:cs="Times New Roman"/>
          <w:b/>
          <w:kern w:val="2"/>
          <w:sz w:val="24"/>
          <w:szCs w:val="24"/>
          <w:lang w:val="es-419" w:eastAsia="en-US"/>
          <w14:ligatures w14:val="standardContextual"/>
        </w:rPr>
      </w:pPr>
    </w:p>
    <w:p w14:paraId="5E1F0FEA" w14:textId="77777777" w:rsidR="0070372C" w:rsidRPr="0070372C" w:rsidRDefault="0070372C" w:rsidP="0070372C">
      <w:pPr>
        <w:spacing w:line="360" w:lineRule="auto"/>
        <w:jc w:val="center"/>
        <w:rPr>
          <w:rFonts w:ascii="Times New Roman" w:eastAsia="Times New Roman" w:hAnsi="Times New Roman" w:cs="Times New Roman"/>
          <w:b/>
          <w:kern w:val="2"/>
          <w:sz w:val="24"/>
          <w:szCs w:val="24"/>
          <w:lang w:val="es-419" w:eastAsia="en-US"/>
          <w14:ligatures w14:val="standardContextual"/>
        </w:rPr>
      </w:pPr>
    </w:p>
    <w:p w14:paraId="68B27C91" w14:textId="77777777" w:rsidR="0070372C" w:rsidRPr="0070372C" w:rsidRDefault="0070372C" w:rsidP="0070372C">
      <w:pPr>
        <w:spacing w:line="360" w:lineRule="auto"/>
        <w:jc w:val="both"/>
        <w:rPr>
          <w:rFonts w:ascii="Times New Roman" w:eastAsia="Times New Roman" w:hAnsi="Times New Roman" w:cs="Times New Roman"/>
          <w:kern w:val="2"/>
          <w:sz w:val="24"/>
          <w:szCs w:val="24"/>
          <w:lang w:val="es-419" w:eastAsia="en-US"/>
          <w14:ligatures w14:val="standardContextual"/>
        </w:rPr>
      </w:pPr>
      <w:r w:rsidRPr="0070372C">
        <w:rPr>
          <w:rFonts w:ascii="Times New Roman" w:eastAsia="Times New Roman" w:hAnsi="Times New Roman" w:cs="Times New Roman"/>
          <w:kern w:val="2"/>
          <w:sz w:val="24"/>
          <w:szCs w:val="24"/>
          <w:lang w:val="es-419" w:eastAsia="en-US"/>
          <w14:ligatures w14:val="standardContextual"/>
        </w:rPr>
        <w:t xml:space="preserve"> </w:t>
      </w:r>
    </w:p>
    <w:p w14:paraId="2261AA7B" w14:textId="77777777" w:rsidR="0070372C" w:rsidRPr="0070372C" w:rsidRDefault="0070372C" w:rsidP="0070372C">
      <w:pPr>
        <w:spacing w:after="0" w:line="240" w:lineRule="auto"/>
        <w:jc w:val="center"/>
        <w:rPr>
          <w:rFonts w:ascii="Times New Roman" w:eastAsia="Times New Roman" w:hAnsi="Times New Roman" w:cs="Times New Roman"/>
          <w:kern w:val="2"/>
          <w:sz w:val="24"/>
          <w:szCs w:val="24"/>
          <w:lang w:val="es-419" w:eastAsia="en-US"/>
          <w14:ligatures w14:val="standardContextual"/>
        </w:rPr>
      </w:pPr>
      <w:r w:rsidRPr="0070372C">
        <w:rPr>
          <w:rFonts w:ascii="Times New Roman" w:eastAsia="Times New Roman" w:hAnsi="Times New Roman" w:cs="Times New Roman"/>
          <w:kern w:val="2"/>
          <w:sz w:val="24"/>
          <w:szCs w:val="24"/>
          <w:lang w:val="es-419" w:eastAsia="en-US"/>
          <w14:ligatures w14:val="standardContextual"/>
        </w:rPr>
        <w:t>…………………………………….</w:t>
      </w:r>
    </w:p>
    <w:p w14:paraId="17D6086D" w14:textId="77777777" w:rsidR="0070372C" w:rsidRPr="0070372C" w:rsidRDefault="0070372C" w:rsidP="0070372C">
      <w:pPr>
        <w:spacing w:after="0" w:line="240" w:lineRule="auto"/>
        <w:jc w:val="center"/>
        <w:rPr>
          <w:rFonts w:ascii="Times New Roman" w:eastAsia="Times New Roman" w:hAnsi="Times New Roman" w:cs="Times New Roman"/>
          <w:b/>
          <w:kern w:val="2"/>
          <w:sz w:val="24"/>
          <w:szCs w:val="24"/>
          <w:lang w:val="es-419" w:eastAsia="en-US"/>
          <w14:ligatures w14:val="standardContextual"/>
        </w:rPr>
      </w:pPr>
      <w:r w:rsidRPr="0070372C">
        <w:rPr>
          <w:rFonts w:ascii="Times New Roman" w:eastAsia="Times New Roman" w:hAnsi="Times New Roman" w:cs="Times New Roman"/>
          <w:b/>
          <w:kern w:val="2"/>
          <w:sz w:val="24"/>
          <w:szCs w:val="24"/>
          <w:lang w:val="es-419" w:eastAsia="en-US"/>
          <w14:ligatures w14:val="standardContextual"/>
        </w:rPr>
        <w:t>Ing. Jussen Facuy D.</w:t>
      </w:r>
    </w:p>
    <w:p w14:paraId="090E0BFA" w14:textId="77777777" w:rsidR="0070372C" w:rsidRPr="0070372C" w:rsidRDefault="0070372C" w:rsidP="0070372C">
      <w:pPr>
        <w:spacing w:after="0" w:line="240" w:lineRule="auto"/>
        <w:jc w:val="center"/>
        <w:rPr>
          <w:rFonts w:ascii="Times New Roman" w:eastAsia="Times New Roman" w:hAnsi="Times New Roman" w:cs="Times New Roman"/>
          <w:b/>
          <w:kern w:val="2"/>
          <w:sz w:val="24"/>
          <w:szCs w:val="24"/>
          <w:lang w:val="es-419" w:eastAsia="en-US"/>
          <w14:ligatures w14:val="standardContextual"/>
        </w:rPr>
      </w:pPr>
      <w:r w:rsidRPr="0070372C">
        <w:rPr>
          <w:rFonts w:ascii="Times New Roman" w:eastAsia="Times New Roman" w:hAnsi="Times New Roman" w:cs="Times New Roman"/>
          <w:b/>
          <w:kern w:val="2"/>
          <w:sz w:val="24"/>
          <w:szCs w:val="24"/>
          <w:lang w:val="es-419" w:eastAsia="en-US"/>
          <w14:ligatures w14:val="standardContextual"/>
        </w:rPr>
        <w:t>Docente Corrector 2</w:t>
      </w:r>
    </w:p>
    <w:p w14:paraId="7AEE2925" w14:textId="77777777" w:rsidR="0070372C" w:rsidRPr="0070372C" w:rsidRDefault="0070372C" w:rsidP="0070372C">
      <w:pPr>
        <w:spacing w:line="360" w:lineRule="auto"/>
        <w:jc w:val="both"/>
        <w:rPr>
          <w:rFonts w:ascii="Times New Roman" w:eastAsia="Aptos" w:hAnsi="Times New Roman" w:cs="Times New Roman"/>
          <w:kern w:val="2"/>
          <w:sz w:val="24"/>
          <w:szCs w:val="24"/>
          <w:lang w:val="es-419" w:eastAsia="en-US"/>
          <w14:ligatures w14:val="standardContextual"/>
        </w:rPr>
      </w:pPr>
    </w:p>
    <w:p w14:paraId="1886C60F" w14:textId="77777777" w:rsidR="00F8574F" w:rsidRDefault="00000000">
      <w:pPr>
        <w:pStyle w:val="Ttulo1"/>
        <w:spacing w:line="360" w:lineRule="auto"/>
        <w:rPr>
          <w:b w:val="0"/>
        </w:rPr>
      </w:pPr>
      <w:r>
        <w:br w:type="page"/>
      </w:r>
    </w:p>
    <w:p w14:paraId="0568FC6D" w14:textId="77777777" w:rsidR="00F8574F" w:rsidRDefault="00000000" w:rsidP="0070372C">
      <w:pPr>
        <w:pStyle w:val="Ttulo1"/>
      </w:pPr>
      <w:bookmarkStart w:id="4" w:name="_Toc183788554"/>
      <w:r w:rsidRPr="0070372C">
        <w:lastRenderedPageBreak/>
        <w:t>Resumen</w:t>
      </w:r>
      <w:bookmarkEnd w:id="4"/>
    </w:p>
    <w:p w14:paraId="1AB0C2A6" w14:textId="665114E9" w:rsidR="00F8574F"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contexto actual de la movilidad urbana en Ecuador, el uso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eléctricos ha ganado popularidad como una alternativa de transporte accesible y sostenible. Sin embargo, el crecimiento en su adopción no ha estado acompañado de una regulación adecuada que garantice la seguridad vial y el orden en su uso. Este vacío normativo ha generado problemas significativos en ciudades como General Villamil Playas, donde la circulación desorganizada y el estacionamiento descontrolado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están afectando tanto la seguridad de peatones y conductores como la actividad comercial y la experiencia turística. Por lo tanto, se hace evidente la necesidad de establecer una normativa que regule la circulación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en esta localidad.</w:t>
      </w:r>
      <w:r w:rsidR="0070372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La presente tesina tiene como objetivo optimizar la regulación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eléctricos en General Villamil Playas, con el fin de mejorar la seguridad vial y promover una convivencia ordenada entre los diversos actores viales. Para cumplir con este propósito, se plantean tres objetivos específicos: reforzar la normativa de circulación mediante controles efectivos, establecer zonas de estacionamiento específicas para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y fomentar la conciencia ciudadana sobre el uso responsable de estos vehículos mediante campañas educativas. La metodología de la investigación se basa en un análisis descriptivo de la situación actual en la localidad, con apoyo en estudios previos sobre el impacto de la regulación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en otras ciudades. (Ministerio de Transport y Obras </w:t>
      </w:r>
      <w:proofErr w:type="spellStart"/>
      <w:r>
        <w:rPr>
          <w:rFonts w:ascii="Times New Roman" w:eastAsia="Times New Roman" w:hAnsi="Times New Roman" w:cs="Times New Roman"/>
          <w:sz w:val="24"/>
          <w:szCs w:val="24"/>
        </w:rPr>
        <w:t>Publicas</w:t>
      </w:r>
      <w:proofErr w:type="spellEnd"/>
      <w:r>
        <w:rPr>
          <w:rFonts w:ascii="Times New Roman" w:eastAsia="Times New Roman" w:hAnsi="Times New Roman" w:cs="Times New Roman"/>
          <w:sz w:val="24"/>
          <w:szCs w:val="24"/>
        </w:rPr>
        <w:t>, 2023)</w:t>
      </w:r>
      <w:r w:rsidR="0070372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Como alternativa principal, se propone la implementación de una licencia obligatoria para el uso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en General Villamil Playas. Este enfoque se fundamenta en la premisa de que la educación y el control son esenciales para mejorar la seguridad vial. La licencia permitiría al gobierno local asegurar que los usuarios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posean conocimientos básicos sobre normas de tránsito, uso de casco y otras prácticas de seguridad vial, reduciendo así el riesgo de accidentes. Además, la implementación de una licencia facilitaría la creación de un registro de usuarios y permitiría aplicar sanciones efectivas a aquellos que infrinjan las normativas.</w:t>
      </w:r>
    </w:p>
    <w:p w14:paraId="349E9970" w14:textId="77777777" w:rsidR="0070372C"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propuesta de licencia es una medida que no requiere grandes inversiones iniciales, ya que puede administrarse con los recursos de gestión local existentes. Su implementación permitiría, además, recaudar ingresos que podrían ser destinados a mejorar la infraestructura vial y a financiar campañas de concienciación.</w:t>
      </w:r>
    </w:p>
    <w:p w14:paraId="0A280B9C" w14:textId="6DE3D96E" w:rsidR="00F8574F" w:rsidRPr="0070372C" w:rsidRDefault="0070372C">
      <w:pPr>
        <w:spacing w:line="360" w:lineRule="auto"/>
        <w:jc w:val="both"/>
        <w:rPr>
          <w:rFonts w:ascii="Times New Roman" w:eastAsia="Times New Roman" w:hAnsi="Times New Roman" w:cs="Times New Roman"/>
          <w:sz w:val="24"/>
          <w:szCs w:val="24"/>
        </w:rPr>
      </w:pPr>
      <w:r w:rsidRPr="0070372C">
        <w:rPr>
          <w:rFonts w:ascii="Times New Roman" w:hAnsi="Times New Roman" w:cs="Times New Roman"/>
          <w:b/>
          <w:bCs/>
          <w:sz w:val="24"/>
          <w:szCs w:val="24"/>
        </w:rPr>
        <w:t>Pala</w:t>
      </w:r>
      <w:r w:rsidRPr="0070372C">
        <w:rPr>
          <w:rFonts w:ascii="Times New Roman" w:hAnsi="Times New Roman" w:cs="Times New Roman"/>
          <w:b/>
          <w:bCs/>
        </w:rPr>
        <w:t>bras Clave:</w:t>
      </w:r>
      <w:r>
        <w:rPr>
          <w:rFonts w:ascii="Times New Roman" w:hAnsi="Times New Roman" w:cs="Times New Roman"/>
        </w:rPr>
        <w:t xml:space="preserve"> </w:t>
      </w:r>
      <w:r w:rsidRPr="0070372C">
        <w:rPr>
          <w:rFonts w:ascii="Times New Roman" w:hAnsi="Times New Roman" w:cs="Times New Roman"/>
        </w:rPr>
        <w:t>Scooters eléctricos</w:t>
      </w:r>
      <w:r>
        <w:rPr>
          <w:rFonts w:ascii="Times New Roman" w:hAnsi="Times New Roman" w:cs="Times New Roman"/>
        </w:rPr>
        <w:t xml:space="preserve">, </w:t>
      </w:r>
      <w:r w:rsidRPr="0070372C">
        <w:rPr>
          <w:rFonts w:ascii="Times New Roman" w:hAnsi="Times New Roman" w:cs="Times New Roman"/>
        </w:rPr>
        <w:t>Seguridad vial</w:t>
      </w:r>
      <w:r>
        <w:rPr>
          <w:rFonts w:ascii="Times New Roman" w:hAnsi="Times New Roman" w:cs="Times New Roman"/>
        </w:rPr>
        <w:t xml:space="preserve">, </w:t>
      </w:r>
      <w:r w:rsidRPr="0070372C">
        <w:rPr>
          <w:rFonts w:ascii="Times New Roman" w:hAnsi="Times New Roman" w:cs="Times New Roman"/>
        </w:rPr>
        <w:t>Regulación de movilidad</w:t>
      </w:r>
      <w:r>
        <w:rPr>
          <w:rFonts w:ascii="Times New Roman" w:hAnsi="Times New Roman" w:cs="Times New Roman"/>
        </w:rPr>
        <w:t>.</w:t>
      </w:r>
      <w:r w:rsidR="00000000" w:rsidRPr="0070372C">
        <w:rPr>
          <w:rFonts w:ascii="Times New Roman" w:hAnsi="Times New Roman" w:cs="Times New Roman"/>
        </w:rPr>
        <w:br w:type="page"/>
      </w:r>
    </w:p>
    <w:p w14:paraId="3D522714" w14:textId="77777777" w:rsidR="00F8574F" w:rsidRPr="0070372C" w:rsidRDefault="00000000" w:rsidP="00731DD7">
      <w:pPr>
        <w:pStyle w:val="Ttulo1"/>
        <w:rPr>
          <w:b w:val="0"/>
          <w:lang w:val="en-US"/>
        </w:rPr>
      </w:pPr>
      <w:bookmarkStart w:id="5" w:name="_Toc183788555"/>
      <w:proofErr w:type="spellStart"/>
      <w:r w:rsidRPr="00731DD7">
        <w:lastRenderedPageBreak/>
        <w:t>Abstract</w:t>
      </w:r>
      <w:bookmarkEnd w:id="5"/>
      <w:proofErr w:type="spellEnd"/>
    </w:p>
    <w:p w14:paraId="13B20814" w14:textId="77777777" w:rsidR="00F8574F" w:rsidRPr="0070372C" w:rsidRDefault="00000000">
      <w:pPr>
        <w:spacing w:before="240" w:line="360" w:lineRule="auto"/>
        <w:jc w:val="both"/>
        <w:rPr>
          <w:rFonts w:ascii="Times New Roman" w:eastAsia="Times New Roman" w:hAnsi="Times New Roman" w:cs="Times New Roman"/>
          <w:sz w:val="24"/>
          <w:szCs w:val="24"/>
          <w:lang w:val="en-US"/>
        </w:rPr>
      </w:pPr>
      <w:r w:rsidRPr="0070372C">
        <w:rPr>
          <w:rFonts w:ascii="Times New Roman" w:eastAsia="Times New Roman" w:hAnsi="Times New Roman" w:cs="Times New Roman"/>
          <w:sz w:val="24"/>
          <w:szCs w:val="24"/>
          <w:lang w:val="en-US"/>
        </w:rPr>
        <w:t>In the current context of urban mobility in Ecuador, electric scooters have gained popularity as an accessible and sustainable transportation alternative. However, their increasing use has not been accompanied by adequate regulations to ensure road safety and order. This regulatory gap has caused significant issues in cities like General Villamil Playas, where disorganized circulation and uncontrolled parking of scooters are affecting the safety of pedestrians and drivers, as well as the commercial activity and tourist experience. Therefore, there is a clear need for specific regulations to govern the use of scooters in this area.</w:t>
      </w:r>
    </w:p>
    <w:p w14:paraId="2FECAAA1" w14:textId="77777777" w:rsidR="00F8574F" w:rsidRPr="0070372C" w:rsidRDefault="00000000">
      <w:pPr>
        <w:spacing w:before="240" w:line="360" w:lineRule="auto"/>
        <w:jc w:val="both"/>
        <w:rPr>
          <w:rFonts w:ascii="Times New Roman" w:eastAsia="Times New Roman" w:hAnsi="Times New Roman" w:cs="Times New Roman"/>
          <w:sz w:val="24"/>
          <w:szCs w:val="24"/>
          <w:lang w:val="en-US"/>
        </w:rPr>
      </w:pPr>
      <w:r w:rsidRPr="0070372C">
        <w:rPr>
          <w:rFonts w:ascii="Times New Roman" w:eastAsia="Times New Roman" w:hAnsi="Times New Roman" w:cs="Times New Roman"/>
          <w:sz w:val="24"/>
          <w:szCs w:val="24"/>
          <w:lang w:val="en-US"/>
        </w:rPr>
        <w:t>This thesis aims to optimize the regulation of electric scooters in General Villamil Playas to improve road safety and promote an orderly coexistence among various road users. Three specific objectives are proposed: to reinforce circulation regulations through effective controls, to establish designated parking areas for scooters, and to foster public awareness of responsible scooter use through educational campaigns. The research methodology is based on a descriptive analysis of the current situation in the area, supported by previous studies on the impact of scooter regulations in other cities.</w:t>
      </w:r>
    </w:p>
    <w:p w14:paraId="255AA148" w14:textId="77777777" w:rsidR="00F8574F" w:rsidRPr="0070372C" w:rsidRDefault="00000000">
      <w:pPr>
        <w:spacing w:before="240" w:line="360" w:lineRule="auto"/>
        <w:jc w:val="both"/>
        <w:rPr>
          <w:rFonts w:ascii="Times New Roman" w:eastAsia="Times New Roman" w:hAnsi="Times New Roman" w:cs="Times New Roman"/>
          <w:sz w:val="24"/>
          <w:szCs w:val="24"/>
          <w:lang w:val="en-US"/>
        </w:rPr>
      </w:pPr>
      <w:r w:rsidRPr="0070372C">
        <w:rPr>
          <w:rFonts w:ascii="Times New Roman" w:eastAsia="Times New Roman" w:hAnsi="Times New Roman" w:cs="Times New Roman"/>
          <w:sz w:val="24"/>
          <w:szCs w:val="24"/>
          <w:lang w:val="en-US"/>
        </w:rPr>
        <w:t>As the main alternative, the thesis proposes implementing a mandatory license for scooter use in General Villamil Playas. This approach is based on the premise that education and control are essential to improving road safety. The license would enable local authorities to ensure that scooter users possess basic knowledge of traffic rules, helmet use, and other safety practices, thus reducing the risk of accidents. Additionally, the license would facilitate the creation of a user registry and enable effective enforcement of penalties for those who violate regulations.</w:t>
      </w:r>
    </w:p>
    <w:p w14:paraId="7D2BFC36" w14:textId="77777777" w:rsidR="00F8574F" w:rsidRDefault="00000000">
      <w:pPr>
        <w:spacing w:before="240" w:line="360" w:lineRule="auto"/>
        <w:jc w:val="both"/>
        <w:rPr>
          <w:rFonts w:ascii="Times New Roman" w:eastAsia="Times New Roman" w:hAnsi="Times New Roman" w:cs="Times New Roman"/>
          <w:sz w:val="24"/>
          <w:szCs w:val="24"/>
          <w:lang w:val="en-US"/>
        </w:rPr>
      </w:pPr>
      <w:r w:rsidRPr="0070372C">
        <w:rPr>
          <w:rFonts w:ascii="Times New Roman" w:eastAsia="Times New Roman" w:hAnsi="Times New Roman" w:cs="Times New Roman"/>
          <w:sz w:val="24"/>
          <w:szCs w:val="24"/>
          <w:lang w:val="en-US"/>
        </w:rPr>
        <w:t>The licensing proposal is a measure that does not require significant initial investments, as it can be managed with existing local resources. Its implementation would also generate revenue that could be allocated to improving road infrastructure and funding awareness campaigns.</w:t>
      </w:r>
    </w:p>
    <w:p w14:paraId="20EA02E0" w14:textId="1BB7BB11" w:rsidR="0070372C" w:rsidRPr="0070372C" w:rsidRDefault="0070372C">
      <w:pPr>
        <w:spacing w:before="240" w:line="360" w:lineRule="auto"/>
        <w:jc w:val="both"/>
        <w:rPr>
          <w:rFonts w:ascii="Times New Roman" w:eastAsia="Times New Roman" w:hAnsi="Times New Roman" w:cs="Times New Roman"/>
          <w:sz w:val="24"/>
          <w:szCs w:val="24"/>
          <w:lang w:val="en-US"/>
        </w:rPr>
        <w:sectPr w:rsidR="0070372C" w:rsidRPr="0070372C">
          <w:footerReference w:type="first" r:id="rId16"/>
          <w:pgSz w:w="11906" w:h="16838"/>
          <w:pgMar w:top="1417" w:right="1701" w:bottom="1417" w:left="1701" w:header="708" w:footer="708" w:gutter="0"/>
          <w:pgNumType w:start="1"/>
          <w:cols w:space="720"/>
          <w:titlePg/>
        </w:sectPr>
      </w:pPr>
      <w:r w:rsidRPr="0070372C">
        <w:rPr>
          <w:rFonts w:ascii="Times New Roman" w:eastAsia="Times New Roman" w:hAnsi="Times New Roman" w:cs="Times New Roman"/>
          <w:b/>
          <w:bCs/>
          <w:sz w:val="24"/>
          <w:szCs w:val="24"/>
          <w:lang w:val="en-US"/>
        </w:rPr>
        <w:t>Keywords:</w:t>
      </w:r>
      <w:r>
        <w:rPr>
          <w:rFonts w:ascii="Times New Roman" w:eastAsia="Times New Roman" w:hAnsi="Times New Roman" w:cs="Times New Roman"/>
          <w:sz w:val="24"/>
          <w:szCs w:val="24"/>
          <w:lang w:val="en-US"/>
        </w:rPr>
        <w:t xml:space="preserve"> </w:t>
      </w:r>
      <w:r w:rsidRPr="0070372C">
        <w:rPr>
          <w:rFonts w:ascii="Times New Roman" w:eastAsia="Times New Roman" w:hAnsi="Times New Roman" w:cs="Times New Roman"/>
          <w:sz w:val="24"/>
          <w:szCs w:val="24"/>
          <w:lang w:val="en-US"/>
        </w:rPr>
        <w:t xml:space="preserve">Electric </w:t>
      </w:r>
      <w:r w:rsidRPr="0070372C">
        <w:rPr>
          <w:rFonts w:ascii="Times New Roman" w:eastAsia="Times New Roman" w:hAnsi="Times New Roman" w:cs="Times New Roman"/>
          <w:sz w:val="24"/>
          <w:szCs w:val="24"/>
          <w:lang w:val="en-US"/>
        </w:rPr>
        <w:t xml:space="preserve">Scooters, </w:t>
      </w:r>
      <w:r w:rsidRPr="0070372C">
        <w:rPr>
          <w:rFonts w:ascii="Times New Roman" w:eastAsia="Times New Roman" w:hAnsi="Times New Roman" w:cs="Times New Roman"/>
          <w:sz w:val="24"/>
          <w:szCs w:val="24"/>
          <w:lang w:val="en-US"/>
        </w:rPr>
        <w:t>Road safety</w:t>
      </w:r>
      <w:r>
        <w:rPr>
          <w:rFonts w:ascii="Times New Roman" w:eastAsia="Times New Roman" w:hAnsi="Times New Roman" w:cs="Times New Roman"/>
          <w:sz w:val="24"/>
          <w:szCs w:val="24"/>
          <w:lang w:val="en-US"/>
        </w:rPr>
        <w:t xml:space="preserve">, </w:t>
      </w:r>
      <w:r w:rsidRPr="0070372C">
        <w:rPr>
          <w:rFonts w:ascii="Times New Roman" w:eastAsia="Times New Roman" w:hAnsi="Times New Roman" w:cs="Times New Roman"/>
          <w:sz w:val="24"/>
          <w:szCs w:val="24"/>
          <w:lang w:val="en-US"/>
        </w:rPr>
        <w:t>Mobility regulation</w:t>
      </w:r>
      <w:r>
        <w:rPr>
          <w:rFonts w:ascii="Times New Roman" w:eastAsia="Times New Roman" w:hAnsi="Times New Roman" w:cs="Times New Roman"/>
          <w:sz w:val="24"/>
          <w:szCs w:val="24"/>
          <w:lang w:val="en-US"/>
        </w:rPr>
        <w:t>.</w:t>
      </w:r>
    </w:p>
    <w:p w14:paraId="4C7D1C4C" w14:textId="77777777" w:rsidR="00F8574F" w:rsidRDefault="00000000" w:rsidP="0070372C">
      <w:pPr>
        <w:pStyle w:val="Ttulo1"/>
        <w:rPr>
          <w:b w:val="0"/>
        </w:rPr>
      </w:pPr>
      <w:bookmarkStart w:id="6" w:name="_Toc183788556"/>
      <w:r>
        <w:lastRenderedPageBreak/>
        <w:t>Capítulo I: Presentación</w:t>
      </w:r>
      <w:bookmarkEnd w:id="6"/>
    </w:p>
    <w:p w14:paraId="76B3700A" w14:textId="77777777" w:rsidR="00F8574F" w:rsidRDefault="00000000">
      <w:pPr>
        <w:pStyle w:val="Ttulo2"/>
        <w:numPr>
          <w:ilvl w:val="1"/>
          <w:numId w:val="1"/>
        </w:numPr>
        <w:spacing w:line="360" w:lineRule="auto"/>
        <w:jc w:val="both"/>
      </w:pPr>
      <w:bookmarkStart w:id="7" w:name="_Toc183788557"/>
      <w:r>
        <w:t>Planteamiento del Problema</w:t>
      </w:r>
      <w:bookmarkEnd w:id="7"/>
    </w:p>
    <w:p w14:paraId="5CDE2711" w14:textId="77777777" w:rsidR="00F8574F" w:rsidRDefault="00000000">
      <w:pPr>
        <w:spacing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contexto de la movilidad urbana en Ecuador,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eléctricos han emergido como una alternativa popular de transporte. Sin embargo, este auge no ha sido acompañado de regulaciones suficientes que garanticen la seguridad vial y el orden en su uso. A nivel nacional, el país enfrenta un desafío significativo para adaptar su marco legal y de infraestructura al creciente uso de estos vehículos. Aunque en varias ciudades se ha comenzado a discutir la necesidad de regular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aún persisten lagunas en la normativa que afectan la convivencia vial y la seguridad tanto de los usuarios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como de los peatones y conductores.</w:t>
      </w:r>
    </w:p>
    <w:p w14:paraId="518DA5B2" w14:textId="77777777" w:rsidR="00F8574F" w:rsidRDefault="00000000">
      <w:pPr>
        <w:spacing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Ecuador, como muchos países de América Latina, ha promovido el uso de medios de transporte sostenibles para combatir la contaminación y la congestión vehicular.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eléctricos han sido una de las respuestas más accesibles a esta necesidad. Sin embargo, la falta de regulación adecuada ha llevado a un uso desordenado de los mismos. En ciudades más grandes como Quito y Guayaquil, ya se han registrado incidentes relacionados con el uso inadecuado de estos vehículos, lo que resalta la urgencia de implementar políticas claras que ordenen su circulación a nivel nacional. (MINISTERIO DE TRANSPORTE Y OBRAS PUBLICAS, 2023)</w:t>
      </w:r>
    </w:p>
    <w:p w14:paraId="421A746E" w14:textId="77777777" w:rsidR="00F8574F" w:rsidRDefault="00000000">
      <w:pPr>
        <w:spacing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nivel provincial, la provincia de Guayas, una de las más densamente pobladas y desarrolladas de Ecuador, ha visto un incremento en el uso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especialmente en ciudades costeras como General Villamil Playas. Esta localidad, caracterizada por su atractivo turístico, ha experimentado un crecimiento en el uso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tanto por residentes como por turistas, lo que ha generado desafíos particulares en cuanto a seguridad vial. La falta de estacionamientos adecuados y la circulación desordenada han comenzado a impactar negativamente en el tránsito vehicular y en la seguridad de los peatones.</w:t>
      </w:r>
    </w:p>
    <w:p w14:paraId="0BF186D7" w14:textId="77777777" w:rsidR="00F8574F" w:rsidRDefault="00000000">
      <w:pPr>
        <w:spacing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la provincia de Guayas, la infraestructura vial no está completamente preparada para integrar este nuevo medio de transporte. Las calles y avenidas, diseñadas principalmente para vehículos a motor, no cuentan con espacios dedicados para el tránsito seguro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lo que incrementa el riesgo de accidentes. Además, la falta de normativas específicas que regulen la velocidad, el uso de cascos u otros elementos de </w:t>
      </w:r>
      <w:r>
        <w:rPr>
          <w:rFonts w:ascii="Times New Roman" w:eastAsia="Times New Roman" w:hAnsi="Times New Roman" w:cs="Times New Roman"/>
          <w:sz w:val="24"/>
          <w:szCs w:val="24"/>
        </w:rPr>
        <w:lastRenderedPageBreak/>
        <w:t xml:space="preserve">seguridad ha hecho que los usuarios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circulen de manera riesgosa, poniendo en peligro tanto a ellos como a otros actores viales. (BAJAÑA SUAREZ, 2024)</w:t>
      </w:r>
    </w:p>
    <w:p w14:paraId="4BCEA8A4" w14:textId="77777777" w:rsidR="00F8574F" w:rsidRDefault="00000000">
      <w:pPr>
        <w:spacing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cantón General Villamil Playas, conocido por su actividad turística y su ambiente relajado, ha sido testigo de un incremento en la utilización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especialmente durante las temporadas de mayor afluencia de turistas. No obstante, este crecimiento no ha sido acompañado por una planificación urbana que contemple la integración adecuada de estos vehículos en el sistema de transporte local. En muchas ocasiones,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se estacionan de manera desordenada en aceras y áreas públicas, generando inconvenientes tanto para peatones como para comerciantes locales.</w:t>
      </w:r>
    </w:p>
    <w:p w14:paraId="522880CE" w14:textId="77777777" w:rsidR="00F8574F" w:rsidRDefault="00000000">
      <w:pPr>
        <w:spacing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problemática en General Villamil Playas se centra en la ausencia de una normativa clara que regule la circulación y el estacionamiento de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En las intersecciones más concurridas, la falta de semáforos y señalización adecuada ha llevado a que los usuarios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realicen maniobras peligrosas, lo que aumenta el riesgo de accidentes. Además, la falta de campañas de sensibilización sobre el uso responsable de estos vehículos ha generado comportamientos imprudentes, como el exceso de velocidad y la falta de respeto por las normas básicas de tránsito.</w:t>
      </w:r>
    </w:p>
    <w:p w14:paraId="76E247E2" w14:textId="77777777" w:rsidR="00F8574F" w:rsidRDefault="00000000">
      <w:pPr>
        <w:spacing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Otro aspecto relevante en el cantón es el impacto que la falta de regulación está teniendo sobre el comercio local.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al no contar con zonas de estacionamiento designadas, a menudo bloquean entradas de comercios, lo que afecta negativamente la actividad económica en la zona. Los comerciantes locales han manifestado su preocupación por esta situación, que no solo perjudica la imagen del cantón, sino que también afecta su capacidad de atraer y retener clientes.</w:t>
      </w:r>
    </w:p>
    <w:p w14:paraId="61EC9C44" w14:textId="77777777" w:rsidR="00F8574F" w:rsidRDefault="00000000">
      <w:pPr>
        <w:spacing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términos de seguridad vial, la ausencia de una normativa específica para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en el cantón General Villamil Playas ha derivado en un aumento de accidentes. Las estadísticas locales reflejan un incremento en las colisiones entre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y otros vehículos, así como caídas de usuarios debido a la falta de adecuación de la infraestructura vial. Este panorama resalta la urgencia de regular la circulación de estos vehículos, no solo para garantizar la seguridad de los usuarios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sino también para proteger a los peatones y conductores. (ANDRÉS, UNIDADES EDU, 2020)</w:t>
      </w:r>
    </w:p>
    <w:p w14:paraId="4D33BD96" w14:textId="77777777" w:rsidR="00F8574F" w:rsidRDefault="00000000">
      <w:pPr>
        <w:spacing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problemática se ve exacerbada por la falta de educación y concienciación en torno al uso responsable de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Muchos de los usuarios, especialmente los turistas, desconocen las normas básicas de tránsito, lo que genera comportamientos peligrosos en </w:t>
      </w:r>
      <w:r>
        <w:rPr>
          <w:rFonts w:ascii="Times New Roman" w:eastAsia="Times New Roman" w:hAnsi="Times New Roman" w:cs="Times New Roman"/>
          <w:sz w:val="24"/>
          <w:szCs w:val="24"/>
        </w:rPr>
        <w:lastRenderedPageBreak/>
        <w:t>la vía pública. El cantón carece de campañas educativas que fomenten el uso adecuado de estos vehículos y que adviertan sobre las posibles sanciones por su mal uso.</w:t>
      </w:r>
    </w:p>
    <w:p w14:paraId="54FCF803" w14:textId="77777777" w:rsidR="00F8574F" w:rsidRDefault="00000000">
      <w:pPr>
        <w:spacing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Asimismo, el desorden urbano que generan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sin regulación afecta la imagen turística del cantón. General Villamil Playas, al ser un destino popular, debe mantener una organización vial que permita a los visitantes desplazarse de manera segura y cómoda. Sin embargo, la falta de zonas específicas para estacionar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ha derivado en un caos visual y funcional en diversas áreas del cantón, afectando negativamente la experiencia de los turistas. (MINISTERIO DE TRANSPORTE Y OBRAS PUBLICAS, 2023)</w:t>
      </w:r>
    </w:p>
    <w:p w14:paraId="07C360BD" w14:textId="77777777" w:rsidR="00F8574F" w:rsidRDefault="00000000">
      <w:pPr>
        <w:spacing w:line="360" w:lineRule="auto"/>
        <w:ind w:firstLine="4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problema a nivel nacional, provincial y cantonal evidencia la necesidad de una regulación específica para la circulación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en General Villamil Playas. La falta de una normativa clara y de infraestructura adecuada está afectando la seguridad vial, la economía local y la convivencia ciudadana. Este escenario plantea la urgencia de una propuesta que regule efectivamente el uso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garantizando un equilibrio entre la movilidad sostenible y la seguridad urbana en este cantón.</w:t>
      </w:r>
    </w:p>
    <w:p w14:paraId="6D62D75F" w14:textId="77777777" w:rsidR="00F8574F" w:rsidRDefault="00000000">
      <w:pPr>
        <w:pStyle w:val="Ttulo2"/>
        <w:spacing w:line="360" w:lineRule="auto"/>
        <w:jc w:val="both"/>
        <w:rPr>
          <w:b w:val="0"/>
        </w:rPr>
      </w:pPr>
      <w:bookmarkStart w:id="8" w:name="_Toc183788558"/>
      <w:r>
        <w:t>1.2. Objetivos</w:t>
      </w:r>
      <w:bookmarkEnd w:id="8"/>
      <w:r>
        <w:t xml:space="preserve"> </w:t>
      </w:r>
    </w:p>
    <w:p w14:paraId="03ED57DE" w14:textId="77777777" w:rsidR="00F8574F" w:rsidRDefault="00000000">
      <w:pPr>
        <w:pStyle w:val="Ttulo3"/>
        <w:spacing w:line="360" w:lineRule="auto"/>
        <w:jc w:val="both"/>
      </w:pPr>
      <w:bookmarkStart w:id="9" w:name="_Toc183788559"/>
      <w:r>
        <w:t>1.2.1. Objetivo General</w:t>
      </w:r>
      <w:bookmarkEnd w:id="9"/>
    </w:p>
    <w:p w14:paraId="435098F8" w14:textId="77777777" w:rsidR="00F8574F" w:rsidRDefault="00000000">
      <w:pPr>
        <w:pStyle w:val="Ttulo3"/>
        <w:spacing w:line="360" w:lineRule="auto"/>
        <w:ind w:firstLine="708"/>
        <w:jc w:val="both"/>
      </w:pPr>
      <w:bookmarkStart w:id="10" w:name="_Toc183788560"/>
      <w:r>
        <w:rPr>
          <w:b w:val="0"/>
        </w:rPr>
        <w:t xml:space="preserve">Propuesta de regulación de la circulación de </w:t>
      </w:r>
      <w:proofErr w:type="spellStart"/>
      <w:r>
        <w:rPr>
          <w:b w:val="0"/>
        </w:rPr>
        <w:t>scooters</w:t>
      </w:r>
      <w:proofErr w:type="spellEnd"/>
      <w:r>
        <w:rPr>
          <w:b w:val="0"/>
        </w:rPr>
        <w:t xml:space="preserve"> en el </w:t>
      </w:r>
      <w:proofErr w:type="spellStart"/>
      <w:r>
        <w:rPr>
          <w:b w:val="0"/>
        </w:rPr>
        <w:t>canton</w:t>
      </w:r>
      <w:proofErr w:type="spellEnd"/>
      <w:r>
        <w:rPr>
          <w:b w:val="0"/>
        </w:rPr>
        <w:t xml:space="preserve"> playas, 2024</w:t>
      </w:r>
      <w:bookmarkEnd w:id="10"/>
    </w:p>
    <w:p w14:paraId="06093A37" w14:textId="77777777" w:rsidR="00F8574F" w:rsidRDefault="00000000">
      <w:pPr>
        <w:pStyle w:val="Ttulo3"/>
        <w:spacing w:line="360" w:lineRule="auto"/>
        <w:jc w:val="both"/>
      </w:pPr>
      <w:bookmarkStart w:id="11" w:name="_Toc183788561"/>
      <w:r>
        <w:t>1.2.2. Objetivos Específicos</w:t>
      </w:r>
      <w:bookmarkEnd w:id="11"/>
    </w:p>
    <w:p w14:paraId="2B0AF479"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Realizar un levantamiento de </w:t>
      </w:r>
      <w:proofErr w:type="spellStart"/>
      <w:r>
        <w:rPr>
          <w:rFonts w:ascii="Times New Roman" w:eastAsia="Times New Roman" w:hAnsi="Times New Roman" w:cs="Times New Roman"/>
          <w:sz w:val="24"/>
          <w:szCs w:val="24"/>
        </w:rPr>
        <w:t>informacion</w:t>
      </w:r>
      <w:proofErr w:type="spellEnd"/>
      <w:r>
        <w:rPr>
          <w:rFonts w:ascii="Times New Roman" w:eastAsia="Times New Roman" w:hAnsi="Times New Roman" w:cs="Times New Roman"/>
          <w:sz w:val="24"/>
          <w:szCs w:val="24"/>
        </w:rPr>
        <w:t xml:space="preserve"> en el </w:t>
      </w:r>
      <w:proofErr w:type="spellStart"/>
      <w:r>
        <w:rPr>
          <w:rFonts w:ascii="Times New Roman" w:eastAsia="Times New Roman" w:hAnsi="Times New Roman" w:cs="Times New Roman"/>
          <w:sz w:val="24"/>
          <w:szCs w:val="24"/>
        </w:rPr>
        <w:t>canton</w:t>
      </w:r>
      <w:proofErr w:type="spellEnd"/>
      <w:r>
        <w:rPr>
          <w:rFonts w:ascii="Times New Roman" w:eastAsia="Times New Roman" w:hAnsi="Times New Roman" w:cs="Times New Roman"/>
          <w:sz w:val="24"/>
          <w:szCs w:val="24"/>
        </w:rPr>
        <w:t xml:space="preserve"> General Villamil Playas sobre la </w:t>
      </w:r>
      <w:proofErr w:type="spellStart"/>
      <w:r>
        <w:rPr>
          <w:rFonts w:ascii="Times New Roman" w:eastAsia="Times New Roman" w:hAnsi="Times New Roman" w:cs="Times New Roman"/>
          <w:sz w:val="24"/>
          <w:szCs w:val="24"/>
        </w:rPr>
        <w:t>circulacion</w:t>
      </w:r>
      <w:proofErr w:type="spellEnd"/>
      <w:r>
        <w:rPr>
          <w:rFonts w:ascii="Times New Roman" w:eastAsia="Times New Roman" w:hAnsi="Times New Roman" w:cs="Times New Roman"/>
          <w:sz w:val="24"/>
          <w:szCs w:val="24"/>
        </w:rPr>
        <w:t xml:space="preserve"> de Scooters.</w:t>
      </w:r>
    </w:p>
    <w:p w14:paraId="5E518B0A"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Identificar los efectos que produce la </w:t>
      </w:r>
      <w:proofErr w:type="spellStart"/>
      <w:r>
        <w:rPr>
          <w:rFonts w:ascii="Times New Roman" w:eastAsia="Times New Roman" w:hAnsi="Times New Roman" w:cs="Times New Roman"/>
          <w:sz w:val="24"/>
          <w:szCs w:val="24"/>
        </w:rPr>
        <w:t>circulacion</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en la zona urbana del </w:t>
      </w:r>
      <w:proofErr w:type="spellStart"/>
      <w:r>
        <w:rPr>
          <w:rFonts w:ascii="Times New Roman" w:eastAsia="Times New Roman" w:hAnsi="Times New Roman" w:cs="Times New Roman"/>
          <w:sz w:val="24"/>
          <w:szCs w:val="24"/>
        </w:rPr>
        <w:t>canton</w:t>
      </w:r>
      <w:proofErr w:type="spellEnd"/>
      <w:r>
        <w:rPr>
          <w:rFonts w:ascii="Times New Roman" w:eastAsia="Times New Roman" w:hAnsi="Times New Roman" w:cs="Times New Roman"/>
          <w:sz w:val="24"/>
          <w:szCs w:val="24"/>
        </w:rPr>
        <w:t xml:space="preserve"> General Villamil Playas.</w:t>
      </w:r>
    </w:p>
    <w:p w14:paraId="794FEA9A"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Elabora una propuesta que regule la </w:t>
      </w:r>
      <w:proofErr w:type="spellStart"/>
      <w:r>
        <w:rPr>
          <w:rFonts w:ascii="Times New Roman" w:eastAsia="Times New Roman" w:hAnsi="Times New Roman" w:cs="Times New Roman"/>
          <w:sz w:val="24"/>
          <w:szCs w:val="24"/>
        </w:rPr>
        <w:t>circulacion</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para la mejora de la movilidad en el </w:t>
      </w:r>
      <w:proofErr w:type="spellStart"/>
      <w:r>
        <w:rPr>
          <w:rFonts w:ascii="Times New Roman" w:eastAsia="Times New Roman" w:hAnsi="Times New Roman" w:cs="Times New Roman"/>
          <w:sz w:val="24"/>
          <w:szCs w:val="24"/>
        </w:rPr>
        <w:t>canton</w:t>
      </w:r>
      <w:proofErr w:type="spellEnd"/>
      <w:r>
        <w:rPr>
          <w:rFonts w:ascii="Times New Roman" w:eastAsia="Times New Roman" w:hAnsi="Times New Roman" w:cs="Times New Roman"/>
          <w:sz w:val="24"/>
          <w:szCs w:val="24"/>
        </w:rPr>
        <w:t xml:space="preserve"> General Villamil Playas.</w:t>
      </w:r>
    </w:p>
    <w:p w14:paraId="09E80C56" w14:textId="77777777" w:rsidR="00F8574F" w:rsidRDefault="00F8574F">
      <w:pPr>
        <w:spacing w:line="360" w:lineRule="auto"/>
        <w:jc w:val="both"/>
        <w:rPr>
          <w:rFonts w:ascii="Times New Roman" w:eastAsia="Times New Roman" w:hAnsi="Times New Roman" w:cs="Times New Roman"/>
          <w:sz w:val="24"/>
          <w:szCs w:val="24"/>
        </w:rPr>
        <w:sectPr w:rsidR="00F8574F">
          <w:footerReference w:type="first" r:id="rId17"/>
          <w:pgSz w:w="11906" w:h="16838"/>
          <w:pgMar w:top="1417" w:right="1701" w:bottom="1417" w:left="1701" w:header="708" w:footer="708" w:gutter="0"/>
          <w:pgNumType w:start="1"/>
          <w:cols w:space="720"/>
          <w:titlePg/>
        </w:sectPr>
      </w:pPr>
    </w:p>
    <w:p w14:paraId="262DF26C" w14:textId="2D0861C2" w:rsidR="00F8574F" w:rsidRDefault="00000000" w:rsidP="00731DD7">
      <w:pPr>
        <w:pStyle w:val="Ttulo1"/>
      </w:pPr>
      <w:bookmarkStart w:id="12" w:name="_Toc183788562"/>
      <w:r>
        <w:lastRenderedPageBreak/>
        <w:t>Capítulo II</w:t>
      </w:r>
      <w:bookmarkEnd w:id="12"/>
      <w:r w:rsidR="00731DD7">
        <w:t>: Alternativas de Solución</w:t>
      </w:r>
    </w:p>
    <w:p w14:paraId="4BB9CF08" w14:textId="317E2314" w:rsidR="00F8574F" w:rsidRDefault="00000000">
      <w:pPr>
        <w:pStyle w:val="Ttulo2"/>
        <w:spacing w:line="360" w:lineRule="auto"/>
        <w:jc w:val="both"/>
      </w:pPr>
      <w:bookmarkStart w:id="13" w:name="_Toc183788563"/>
      <w:r>
        <w:t>2.</w:t>
      </w:r>
      <w:r w:rsidR="00731DD7">
        <w:t>1.</w:t>
      </w:r>
      <w:r>
        <w:t xml:space="preserve"> </w:t>
      </w:r>
      <w:r w:rsidR="00731DD7">
        <w:t>Circulación</w:t>
      </w:r>
      <w:r>
        <w:t xml:space="preserve"> de </w:t>
      </w:r>
      <w:proofErr w:type="spellStart"/>
      <w:r>
        <w:t>scooters</w:t>
      </w:r>
      <w:proofErr w:type="spellEnd"/>
      <w:r>
        <w:t xml:space="preserve"> en el </w:t>
      </w:r>
      <w:r w:rsidR="00731DD7">
        <w:t>cantón</w:t>
      </w:r>
      <w:r>
        <w:t xml:space="preserve"> General Villamil Playas</w:t>
      </w:r>
      <w:bookmarkEnd w:id="13"/>
    </w:p>
    <w:p w14:paraId="32484FC8"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circulación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en el cantón General Villamil Playas ha surgido como una tendencia notable en los últimos años, impulsada por la creciente popularidad de este medio de transporte debido a su conveniencia, bajo costo operativo y su contribución a la movilidad sostenible. Ante la ausencia de una regulación específica que controle y estructure su uso, se hace necesario realizar un levantamiento de información que permita comprender las dinámicas actuales, los desafíos y las oportunidades que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presentan en el contexto urbano del cantón.</w:t>
      </w:r>
      <w:r>
        <w:t xml:space="preserve"> </w:t>
      </w:r>
    </w:p>
    <w:p w14:paraId="1B297863" w14:textId="6CDDA56C"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levantamiento de información sobre la circulación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se centró en el método investigativo para posteriormente analizar diversos aspectos relacionados con el uso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desde los patrones de movilidad hasta las percepciones de los diferentes actores involucrados. Este proceso incluyó la recopilación de datos a través de encuestas, entrevistas y observación directa, con el objetivo de obtener una visión completa y representativa del fenómeno. La investigación se desarrolló en diferentes puntos estratégicos del cantón, abarcando tanto áreas residenciales como comerciales y turísticas.</w:t>
      </w:r>
      <w:r>
        <w:rPr>
          <w:noProof/>
        </w:rPr>
        <mc:AlternateContent>
          <mc:Choice Requires="wps">
            <w:drawing>
              <wp:anchor distT="0" distB="0" distL="114300" distR="114300" simplePos="0" relativeHeight="251659264" behindDoc="0" locked="0" layoutInCell="1" hidden="0" allowOverlap="1" wp14:anchorId="5711C670" wp14:editId="0E201BCB">
                <wp:simplePos x="0" y="0"/>
                <wp:positionH relativeFrom="column">
                  <wp:posOffset>876300</wp:posOffset>
                </wp:positionH>
                <wp:positionV relativeFrom="paragraph">
                  <wp:posOffset>4622800</wp:posOffset>
                </wp:positionV>
                <wp:extent cx="635" cy="12700"/>
                <wp:effectExtent l="0" t="0" r="0" b="0"/>
                <wp:wrapTopAndBottom distT="0" distB="0"/>
                <wp:docPr id="2101143825" name="Rectángulo 2101143825"/>
                <wp:cNvGraphicFramePr/>
                <a:graphic xmlns:a="http://schemas.openxmlformats.org/drawingml/2006/main">
                  <a:graphicData uri="http://schemas.microsoft.com/office/word/2010/wordprocessingShape">
                    <wps:wsp>
                      <wps:cNvSpPr/>
                      <wps:spPr>
                        <a:xfrm>
                          <a:off x="3524503" y="3779683"/>
                          <a:ext cx="3642995" cy="635"/>
                        </a:xfrm>
                        <a:prstGeom prst="rect">
                          <a:avLst/>
                        </a:prstGeom>
                        <a:noFill/>
                        <a:ln>
                          <a:noFill/>
                        </a:ln>
                      </wps:spPr>
                      <wps:txbx>
                        <w:txbxContent>
                          <w:p w14:paraId="207B7C78" w14:textId="77777777" w:rsidR="00F8574F" w:rsidRDefault="00000000">
                            <w:pPr>
                              <w:spacing w:after="200" w:line="240" w:lineRule="auto"/>
                              <w:textDirection w:val="btLr"/>
                            </w:pPr>
                            <w:r>
                              <w:rPr>
                                <w:rFonts w:ascii="Arial" w:eastAsia="Arial" w:hAnsi="Arial" w:cs="Arial"/>
                                <w:i/>
                                <w:color w:val="44546A"/>
                                <w:sz w:val="18"/>
                              </w:rPr>
                              <w:t xml:space="preserve">Ilustración  </w:t>
                            </w:r>
                            <w:proofErr w:type="spellStart"/>
                            <w:r>
                              <w:rPr>
                                <w:rFonts w:ascii="Arial" w:eastAsia="Arial" w:hAnsi="Arial" w:cs="Arial"/>
                                <w:i/>
                                <w:color w:val="44546A"/>
                                <w:sz w:val="18"/>
                              </w:rPr>
                              <w:t>SEQ</w:t>
                            </w:r>
                            <w:proofErr w:type="spellEnd"/>
                            <w:r>
                              <w:rPr>
                                <w:rFonts w:ascii="Arial" w:eastAsia="Arial" w:hAnsi="Arial" w:cs="Arial"/>
                                <w:i/>
                                <w:color w:val="44546A"/>
                                <w:sz w:val="18"/>
                              </w:rPr>
                              <w:t xml:space="preserve"> Ilustración \* </w:t>
                            </w:r>
                            <w:proofErr w:type="spellStart"/>
                            <w:r>
                              <w:rPr>
                                <w:rFonts w:ascii="Arial" w:eastAsia="Arial" w:hAnsi="Arial" w:cs="Arial"/>
                                <w:i/>
                                <w:color w:val="44546A"/>
                                <w:sz w:val="18"/>
                              </w:rPr>
                              <w:t>ARABIC</w:t>
                            </w:r>
                            <w:proofErr w:type="spellEnd"/>
                            <w:r>
                              <w:rPr>
                                <w:rFonts w:ascii="Arial" w:eastAsia="Arial" w:hAnsi="Arial" w:cs="Arial"/>
                                <w:i/>
                                <w:color w:val="44546A"/>
                                <w:sz w:val="18"/>
                              </w:rPr>
                              <w:t xml:space="preserve"> 1: Scooter mal estacionados</w:t>
                            </w:r>
                            <w:r>
                              <w:rPr>
                                <w:rFonts w:ascii="Arial" w:eastAsia="Arial" w:hAnsi="Arial" w:cs="Arial"/>
                                <w:i/>
                                <w:color w:val="44546A"/>
                                <w:sz w:val="18"/>
                              </w:rPr>
                              <w:br/>
                              <w:t>Recuperado de: https://www.lahora.com.ec/santo-domingo/motos-electricas-mal-estacionadas-son-sancionadas/</w:t>
                            </w:r>
                          </w:p>
                        </w:txbxContent>
                      </wps:txbx>
                      <wps:bodyPr spcFirstLastPara="1" wrap="square" lIns="0" tIns="0" rIns="0" bIns="0" anchor="t" anchorCtr="0">
                        <a:noAutofit/>
                      </wps:bodyPr>
                    </wps:wsp>
                  </a:graphicData>
                </a:graphic>
              </wp:anchor>
            </w:drawing>
          </mc:Choice>
          <mc:Fallback>
            <w:pict>
              <v:rect w14:anchorId="5711C670" id="Rectángulo 2101143825" o:spid="_x0000_s1026" style="position:absolute;left:0;text-align:left;margin-left:69pt;margin-top:364pt;width:.05pt;height: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" filled="f" stroked="f">
                <v:textbox inset="0,0,0,0">
                  <w:txbxContent>
                    <w:p w14:paraId="207B7C78" w14:textId="77777777" w:rsidR="00F8574F" w:rsidRDefault="00000000">
                      <w:pPr>
                        <w:spacing w:after="200" w:line="240" w:lineRule="auto"/>
                        <w:textDirection w:val="btLr"/>
                      </w:pPr>
                      <w:r>
                        <w:rPr>
                          <w:rFonts w:ascii="Arial" w:eastAsia="Arial" w:hAnsi="Arial" w:cs="Arial"/>
                          <w:i/>
                          <w:color w:val="44546A"/>
                          <w:sz w:val="18"/>
                        </w:rPr>
                        <w:t xml:space="preserve">Ilustración  </w:t>
                      </w:r>
                      <w:proofErr w:type="spellStart"/>
                      <w:r>
                        <w:rPr>
                          <w:rFonts w:ascii="Arial" w:eastAsia="Arial" w:hAnsi="Arial" w:cs="Arial"/>
                          <w:i/>
                          <w:color w:val="44546A"/>
                          <w:sz w:val="18"/>
                        </w:rPr>
                        <w:t>SEQ</w:t>
                      </w:r>
                      <w:proofErr w:type="spellEnd"/>
                      <w:r>
                        <w:rPr>
                          <w:rFonts w:ascii="Arial" w:eastAsia="Arial" w:hAnsi="Arial" w:cs="Arial"/>
                          <w:i/>
                          <w:color w:val="44546A"/>
                          <w:sz w:val="18"/>
                        </w:rPr>
                        <w:t xml:space="preserve"> Ilustración \* </w:t>
                      </w:r>
                      <w:proofErr w:type="spellStart"/>
                      <w:r>
                        <w:rPr>
                          <w:rFonts w:ascii="Arial" w:eastAsia="Arial" w:hAnsi="Arial" w:cs="Arial"/>
                          <w:i/>
                          <w:color w:val="44546A"/>
                          <w:sz w:val="18"/>
                        </w:rPr>
                        <w:t>ARABIC</w:t>
                      </w:r>
                      <w:proofErr w:type="spellEnd"/>
                      <w:r>
                        <w:rPr>
                          <w:rFonts w:ascii="Arial" w:eastAsia="Arial" w:hAnsi="Arial" w:cs="Arial"/>
                          <w:i/>
                          <w:color w:val="44546A"/>
                          <w:sz w:val="18"/>
                        </w:rPr>
                        <w:t xml:space="preserve"> 1: Scooter mal estacionados</w:t>
                      </w:r>
                      <w:r>
                        <w:rPr>
                          <w:rFonts w:ascii="Arial" w:eastAsia="Arial" w:hAnsi="Arial" w:cs="Arial"/>
                          <w:i/>
                          <w:color w:val="44546A"/>
                          <w:sz w:val="18"/>
                        </w:rPr>
                        <w:br/>
                        <w:t>Recuperado de: https://www.lahora.com.ec/santo-domingo/motos-electricas-mal-estacionadas-son-sancionadas/</w:t>
                      </w:r>
                    </w:p>
                  </w:txbxContent>
                </v:textbox>
                <w10:wrap type="topAndBottom"/>
              </v:rect>
            </w:pict>
          </mc:Fallback>
        </mc:AlternateContent>
      </w:r>
    </w:p>
    <w:p w14:paraId="039BBDBA"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eléctricos son utilizados por un grupo diverso de personas, desde residentes locales que los emplean como una solución práctica y económica para sus desplazamientos diarios, hasta turistas que los prefieren por su facilidad de uso y accesibilidad para explorar el cantón. En las encuestas realizadas, se observó que los usuarios locales valoran especialmente la rapidez y el bajo costo de este medio de transporte en comparación con otras opciones disponibles, como taxis o vehículos privados. Por otro lado, los turistas mencionaron la conveniencia de alquilar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para recorrer distancias cortas entre las playas, el malecón y otros puntos de interés turístico.</w:t>
      </w:r>
    </w:p>
    <w:p w14:paraId="08CA3B9A"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Uno de los hallazgos más significativos del levantamiento de información es la identificación de áreas de alta concentración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Estas áreas incluyen el malecón de General Villamil, donde los turistas frecuentemente utilizan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para recorrer la zona; las calles comerciales, que concentran el mayor flujo de personas debido a la actividad económica; y las vías que conectan hoteles y playas, que son rutas populares entre los visitantes. Estas zonas representan puntos críticos donde la interacción entre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peatones y vehículos motorizados es intensa y a menudo conflictiva.</w:t>
      </w:r>
    </w:p>
    <w:p w14:paraId="515D2ACE" w14:textId="7FDD7C33"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 falta de infraestructura adecuada para la circulación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es uno de los problemas más destacados. Las calles y aceras del cantón no han sido diseñadas para acomodar este tipo de vehículos, lo que genera conflictos frecuentes entre los usuarios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y los peatones, especialmente en áreas concurridas como el malecón y los mercados. Además, la ausencia de carriles exclusivos para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obliga a los usuarios a compartir las vías con automóviles y motocicletas, aumentando el riesgo de accidentes. Los datos recopilados en los informes de tránsito local respaldan esta preocupación, ya que muestran un incremento en los incidentes relacionados con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particularmente en intersecciones y zonas de alta congestión.</w:t>
      </w:r>
      <w:r>
        <w:rPr>
          <w:noProof/>
        </w:rPr>
        <mc:AlternateContent>
          <mc:Choice Requires="wps">
            <w:drawing>
              <wp:anchor distT="0" distB="0" distL="114300" distR="114300" simplePos="0" relativeHeight="251661312" behindDoc="0" locked="0" layoutInCell="1" hidden="0" allowOverlap="1" wp14:anchorId="055EF13A" wp14:editId="6EF29F7E">
                <wp:simplePos x="0" y="0"/>
                <wp:positionH relativeFrom="column">
                  <wp:posOffset>609600</wp:posOffset>
                </wp:positionH>
                <wp:positionV relativeFrom="paragraph">
                  <wp:posOffset>3479800</wp:posOffset>
                </wp:positionV>
                <wp:extent cx="635" cy="12700"/>
                <wp:effectExtent l="0" t="0" r="0" b="0"/>
                <wp:wrapTopAndBottom distT="0" distB="0"/>
                <wp:docPr id="2101143829" name="Rectángulo 2101143829"/>
                <wp:cNvGraphicFramePr/>
                <a:graphic xmlns:a="http://schemas.openxmlformats.org/drawingml/2006/main">
                  <a:graphicData uri="http://schemas.microsoft.com/office/word/2010/wordprocessingShape">
                    <wps:wsp>
                      <wps:cNvSpPr/>
                      <wps:spPr>
                        <a:xfrm>
                          <a:off x="3303205" y="3779683"/>
                          <a:ext cx="4085590" cy="635"/>
                        </a:xfrm>
                        <a:prstGeom prst="rect">
                          <a:avLst/>
                        </a:prstGeom>
                        <a:noFill/>
                        <a:ln>
                          <a:noFill/>
                        </a:ln>
                      </wps:spPr>
                      <wps:txbx>
                        <w:txbxContent>
                          <w:p w14:paraId="3569F3C9" w14:textId="77777777" w:rsidR="00F8574F" w:rsidRDefault="00000000">
                            <w:pPr>
                              <w:spacing w:after="200" w:line="240" w:lineRule="auto"/>
                              <w:textDirection w:val="btLr"/>
                            </w:pPr>
                            <w:r>
                              <w:rPr>
                                <w:rFonts w:ascii="Arial" w:eastAsia="Arial" w:hAnsi="Arial" w:cs="Arial"/>
                                <w:i/>
                                <w:color w:val="44546A"/>
                                <w:sz w:val="18"/>
                              </w:rPr>
                              <w:t xml:space="preserve">Ilustración  </w:t>
                            </w:r>
                            <w:proofErr w:type="spellStart"/>
                            <w:r>
                              <w:rPr>
                                <w:rFonts w:ascii="Arial" w:eastAsia="Arial" w:hAnsi="Arial" w:cs="Arial"/>
                                <w:i/>
                                <w:color w:val="44546A"/>
                                <w:sz w:val="18"/>
                              </w:rPr>
                              <w:t>SEQ</w:t>
                            </w:r>
                            <w:proofErr w:type="spellEnd"/>
                            <w:r>
                              <w:rPr>
                                <w:rFonts w:ascii="Arial" w:eastAsia="Arial" w:hAnsi="Arial" w:cs="Arial"/>
                                <w:i/>
                                <w:color w:val="44546A"/>
                                <w:sz w:val="18"/>
                              </w:rPr>
                              <w:t xml:space="preserve"> Ilustración \* </w:t>
                            </w:r>
                            <w:proofErr w:type="spellStart"/>
                            <w:r>
                              <w:rPr>
                                <w:rFonts w:ascii="Arial" w:eastAsia="Arial" w:hAnsi="Arial" w:cs="Arial"/>
                                <w:i/>
                                <w:color w:val="44546A"/>
                                <w:sz w:val="18"/>
                              </w:rPr>
                              <w:t>ARABIC</w:t>
                            </w:r>
                            <w:proofErr w:type="spellEnd"/>
                            <w:r>
                              <w:rPr>
                                <w:rFonts w:ascii="Arial" w:eastAsia="Arial" w:hAnsi="Arial" w:cs="Arial"/>
                                <w:i/>
                                <w:color w:val="44546A"/>
                                <w:sz w:val="18"/>
                              </w:rPr>
                              <w:t xml:space="preserve"> 2: Accidente en scooter.</w:t>
                            </w:r>
                            <w:r>
                              <w:rPr>
                                <w:rFonts w:ascii="Arial" w:eastAsia="Arial" w:hAnsi="Arial" w:cs="Arial"/>
                                <w:i/>
                                <w:color w:val="44546A"/>
                                <w:sz w:val="18"/>
                              </w:rPr>
                              <w:br/>
                              <w:t>Recuperado de : https://www.motorpasion.com/seguridad/aprobadisima-tele-a-ser-atropellada-su-patinete-electrico-saltarse-semaforo-rojo-video</w:t>
                            </w:r>
                          </w:p>
                        </w:txbxContent>
                      </wps:txbx>
                      <wps:bodyPr spcFirstLastPara="1" wrap="square" lIns="0" tIns="0" rIns="0" bIns="0" anchor="t" anchorCtr="0">
                        <a:noAutofit/>
                      </wps:bodyPr>
                    </wps:wsp>
                  </a:graphicData>
                </a:graphic>
              </wp:anchor>
            </w:drawing>
          </mc:Choice>
          <mc:Fallback>
            <w:pict>
              <v:rect w14:anchorId="055EF13A" id="Rectángulo 2101143829" o:spid="_x0000_s1027" style="position:absolute;left:0;text-align:left;margin-left:48pt;margin-top:274pt;width:.05pt;height: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" filled="f" stroked="f">
                <v:textbox inset="0,0,0,0">
                  <w:txbxContent>
                    <w:p w14:paraId="3569F3C9" w14:textId="77777777" w:rsidR="00F8574F" w:rsidRDefault="00000000">
                      <w:pPr>
                        <w:spacing w:after="200" w:line="240" w:lineRule="auto"/>
                        <w:textDirection w:val="btLr"/>
                      </w:pPr>
                      <w:r>
                        <w:rPr>
                          <w:rFonts w:ascii="Arial" w:eastAsia="Arial" w:hAnsi="Arial" w:cs="Arial"/>
                          <w:i/>
                          <w:color w:val="44546A"/>
                          <w:sz w:val="18"/>
                        </w:rPr>
                        <w:t xml:space="preserve">Ilustración  </w:t>
                      </w:r>
                      <w:proofErr w:type="spellStart"/>
                      <w:r>
                        <w:rPr>
                          <w:rFonts w:ascii="Arial" w:eastAsia="Arial" w:hAnsi="Arial" w:cs="Arial"/>
                          <w:i/>
                          <w:color w:val="44546A"/>
                          <w:sz w:val="18"/>
                        </w:rPr>
                        <w:t>SEQ</w:t>
                      </w:r>
                      <w:proofErr w:type="spellEnd"/>
                      <w:r>
                        <w:rPr>
                          <w:rFonts w:ascii="Arial" w:eastAsia="Arial" w:hAnsi="Arial" w:cs="Arial"/>
                          <w:i/>
                          <w:color w:val="44546A"/>
                          <w:sz w:val="18"/>
                        </w:rPr>
                        <w:t xml:space="preserve"> Ilustración \* </w:t>
                      </w:r>
                      <w:proofErr w:type="spellStart"/>
                      <w:r>
                        <w:rPr>
                          <w:rFonts w:ascii="Arial" w:eastAsia="Arial" w:hAnsi="Arial" w:cs="Arial"/>
                          <w:i/>
                          <w:color w:val="44546A"/>
                          <w:sz w:val="18"/>
                        </w:rPr>
                        <w:t>ARABIC</w:t>
                      </w:r>
                      <w:proofErr w:type="spellEnd"/>
                      <w:r>
                        <w:rPr>
                          <w:rFonts w:ascii="Arial" w:eastAsia="Arial" w:hAnsi="Arial" w:cs="Arial"/>
                          <w:i/>
                          <w:color w:val="44546A"/>
                          <w:sz w:val="18"/>
                        </w:rPr>
                        <w:t xml:space="preserve"> 2: Accidente en scooter.</w:t>
                      </w:r>
                      <w:r>
                        <w:rPr>
                          <w:rFonts w:ascii="Arial" w:eastAsia="Arial" w:hAnsi="Arial" w:cs="Arial"/>
                          <w:i/>
                          <w:color w:val="44546A"/>
                          <w:sz w:val="18"/>
                        </w:rPr>
                        <w:br/>
                        <w:t>Recuperado de : https://www.motorpasion.com/seguridad/aprobadisima-tele-a-ser-atropellada-su-patinete-electrico-saltarse-semaforo-rojo-video</w:t>
                      </w:r>
                    </w:p>
                  </w:txbxContent>
                </v:textbox>
                <w10:wrap type="topAndBottom"/>
              </v:rect>
            </w:pict>
          </mc:Fallback>
        </mc:AlternateContent>
      </w:r>
    </w:p>
    <w:p w14:paraId="7E4012F3"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Otro desafío importante identificado es el desconocimiento o incumplimiento de las normas de tránsito por parte de los usuarios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Aunque muchos residentes locales tienen un conocimiento básico de las reglas viales, no siempre las respetan, y los turistas, al no estar familiarizados con las particularidades del tráfico en el cantón, tienden a ignorarlas. Esto incluye comportamientos como la circulación en sentido contrario, el uso de aceras destinadas exclusivamente para peatones y la falta de equipo de protección, como cascos. Estas prácticas no solo ponen en peligro la seguridad de los usuarios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sino también la de los peatones y conductores de otros vehículos.</w:t>
      </w:r>
      <w:r>
        <w:t xml:space="preserve"> </w:t>
      </w:r>
    </w:p>
    <w:p w14:paraId="2B531C6F" w14:textId="53BFCB0C"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impacto en la movilidad general del cantón es otro aspecto que se exploró durante el levantamiento de información. Aunque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ofrecen una solución de transporte eficiente y sostenible, su integración desorganizada en las vías del cantón ha generado problemas de congestión en ciertas zonas. Las calles principales, que ya experimentan un tráfico considerable debido al flujo de vehículos motorizados, ahora enfrentan una mayor presión con la adición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Esto afecta la fluidez del tránsito y puede retrasar los tiempos de desplazamiento tanto para los residentes como para los visitantes.</w:t>
      </w:r>
      <w:r>
        <w:rPr>
          <w:noProof/>
        </w:rPr>
        <mc:AlternateContent>
          <mc:Choice Requires="wps">
            <w:drawing>
              <wp:anchor distT="0" distB="0" distL="114300" distR="114300" simplePos="0" relativeHeight="251663360" behindDoc="0" locked="0" layoutInCell="1" hidden="0" allowOverlap="1" wp14:anchorId="739272D6" wp14:editId="10381D11">
                <wp:simplePos x="0" y="0"/>
                <wp:positionH relativeFrom="column">
                  <wp:posOffset>698500</wp:posOffset>
                </wp:positionH>
                <wp:positionV relativeFrom="paragraph">
                  <wp:posOffset>4470400</wp:posOffset>
                </wp:positionV>
                <wp:extent cx="635" cy="12700"/>
                <wp:effectExtent l="0" t="0" r="0" b="0"/>
                <wp:wrapTopAndBottom distT="0" distB="0"/>
                <wp:docPr id="2101143824" name="Rectángulo 2101143824"/>
                <wp:cNvGraphicFramePr/>
                <a:graphic xmlns:a="http://schemas.openxmlformats.org/drawingml/2006/main">
                  <a:graphicData uri="http://schemas.microsoft.com/office/word/2010/wordprocessingShape">
                    <wps:wsp>
                      <wps:cNvSpPr/>
                      <wps:spPr>
                        <a:xfrm>
                          <a:off x="3311460" y="3779683"/>
                          <a:ext cx="4069080" cy="635"/>
                        </a:xfrm>
                        <a:prstGeom prst="rect">
                          <a:avLst/>
                        </a:prstGeom>
                        <a:noFill/>
                        <a:ln>
                          <a:noFill/>
                        </a:ln>
                      </wps:spPr>
                      <wps:txbx>
                        <w:txbxContent>
                          <w:p w14:paraId="4F871439" w14:textId="77777777" w:rsidR="00F8574F" w:rsidRDefault="00000000">
                            <w:pPr>
                              <w:spacing w:after="200" w:line="240" w:lineRule="auto"/>
                              <w:textDirection w:val="btLr"/>
                            </w:pPr>
                            <w:r>
                              <w:rPr>
                                <w:rFonts w:ascii="Arial" w:eastAsia="Arial" w:hAnsi="Arial" w:cs="Arial"/>
                                <w:i/>
                                <w:color w:val="44546A"/>
                                <w:sz w:val="18"/>
                              </w:rPr>
                              <w:t xml:space="preserve">Ilustración  </w:t>
                            </w:r>
                            <w:proofErr w:type="spellStart"/>
                            <w:r>
                              <w:rPr>
                                <w:rFonts w:ascii="Arial" w:eastAsia="Arial" w:hAnsi="Arial" w:cs="Arial"/>
                                <w:i/>
                                <w:color w:val="44546A"/>
                                <w:sz w:val="18"/>
                              </w:rPr>
                              <w:t>SEQ</w:t>
                            </w:r>
                            <w:proofErr w:type="spellEnd"/>
                            <w:r>
                              <w:rPr>
                                <w:rFonts w:ascii="Arial" w:eastAsia="Arial" w:hAnsi="Arial" w:cs="Arial"/>
                                <w:i/>
                                <w:color w:val="44546A"/>
                                <w:sz w:val="18"/>
                              </w:rPr>
                              <w:t xml:space="preserve"> Ilustración \* </w:t>
                            </w:r>
                            <w:proofErr w:type="spellStart"/>
                            <w:r>
                              <w:rPr>
                                <w:rFonts w:ascii="Arial" w:eastAsia="Arial" w:hAnsi="Arial" w:cs="Arial"/>
                                <w:i/>
                                <w:color w:val="44546A"/>
                                <w:sz w:val="18"/>
                              </w:rPr>
                              <w:t>ARABIC</w:t>
                            </w:r>
                            <w:proofErr w:type="spellEnd"/>
                            <w:r>
                              <w:rPr>
                                <w:rFonts w:ascii="Arial" w:eastAsia="Arial" w:hAnsi="Arial" w:cs="Arial"/>
                                <w:i/>
                                <w:color w:val="44546A"/>
                                <w:sz w:val="18"/>
                              </w:rPr>
                              <w:t xml:space="preserve"> 3: Falta de </w:t>
                            </w:r>
                            <w:proofErr w:type="spellStart"/>
                            <w:r>
                              <w:rPr>
                                <w:rFonts w:ascii="Arial" w:eastAsia="Arial" w:hAnsi="Arial" w:cs="Arial"/>
                                <w:i/>
                                <w:color w:val="44546A"/>
                                <w:sz w:val="18"/>
                              </w:rPr>
                              <w:t>regulacion</w:t>
                            </w:r>
                            <w:proofErr w:type="spellEnd"/>
                            <w:r>
                              <w:rPr>
                                <w:rFonts w:ascii="Arial" w:eastAsia="Arial" w:hAnsi="Arial" w:cs="Arial"/>
                                <w:i/>
                                <w:color w:val="44546A"/>
                                <w:sz w:val="18"/>
                              </w:rPr>
                              <w:t xml:space="preserve"> en el uso de motocicletas </w:t>
                            </w:r>
                            <w:proofErr w:type="spellStart"/>
                            <w:r>
                              <w:rPr>
                                <w:rFonts w:ascii="Arial" w:eastAsia="Arial" w:hAnsi="Arial" w:cs="Arial"/>
                                <w:i/>
                                <w:color w:val="44546A"/>
                                <w:sz w:val="18"/>
                              </w:rPr>
                              <w:t>electricas</w:t>
                            </w:r>
                            <w:proofErr w:type="spellEnd"/>
                            <w:r>
                              <w:rPr>
                                <w:rFonts w:ascii="Arial" w:eastAsia="Arial" w:hAnsi="Arial" w:cs="Arial"/>
                                <w:i/>
                                <w:color w:val="44546A"/>
                                <w:sz w:val="18"/>
                              </w:rPr>
                              <w:t>.</w:t>
                            </w:r>
                            <w:r>
                              <w:rPr>
                                <w:rFonts w:ascii="Arial" w:eastAsia="Arial" w:hAnsi="Arial" w:cs="Arial"/>
                                <w:i/>
                                <w:color w:val="44546A"/>
                                <w:sz w:val="18"/>
                              </w:rPr>
                              <w:br/>
                              <w:t>Recuperado de: https://www.primicias.ec/seguridad/falta-regulacion-facilita-motocicletas-electricas-delitos-guayaquil-80636/</w:t>
                            </w:r>
                          </w:p>
                        </w:txbxContent>
                      </wps:txbx>
                      <wps:bodyPr spcFirstLastPara="1" wrap="square" lIns="0" tIns="0" rIns="0" bIns="0" anchor="t" anchorCtr="0">
                        <a:noAutofit/>
                      </wps:bodyPr>
                    </wps:wsp>
                  </a:graphicData>
                </a:graphic>
              </wp:anchor>
            </w:drawing>
          </mc:Choice>
          <mc:Fallback>
            <w:pict>
              <v:rect w14:anchorId="739272D6" id="Rectángulo 2101143824" o:spid="_x0000_s1028" style="position:absolute;left:0;text-align:left;margin-left:55pt;margin-top:352pt;width:.05pt;height:1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" filled="f" stroked="f">
                <v:textbox inset="0,0,0,0">
                  <w:txbxContent>
                    <w:p w14:paraId="4F871439" w14:textId="77777777" w:rsidR="00F8574F" w:rsidRDefault="00000000">
                      <w:pPr>
                        <w:spacing w:after="200" w:line="240" w:lineRule="auto"/>
                        <w:textDirection w:val="btLr"/>
                      </w:pPr>
                      <w:r>
                        <w:rPr>
                          <w:rFonts w:ascii="Arial" w:eastAsia="Arial" w:hAnsi="Arial" w:cs="Arial"/>
                          <w:i/>
                          <w:color w:val="44546A"/>
                          <w:sz w:val="18"/>
                        </w:rPr>
                        <w:t xml:space="preserve">Ilustración  </w:t>
                      </w:r>
                      <w:proofErr w:type="spellStart"/>
                      <w:r>
                        <w:rPr>
                          <w:rFonts w:ascii="Arial" w:eastAsia="Arial" w:hAnsi="Arial" w:cs="Arial"/>
                          <w:i/>
                          <w:color w:val="44546A"/>
                          <w:sz w:val="18"/>
                        </w:rPr>
                        <w:t>SEQ</w:t>
                      </w:r>
                      <w:proofErr w:type="spellEnd"/>
                      <w:r>
                        <w:rPr>
                          <w:rFonts w:ascii="Arial" w:eastAsia="Arial" w:hAnsi="Arial" w:cs="Arial"/>
                          <w:i/>
                          <w:color w:val="44546A"/>
                          <w:sz w:val="18"/>
                        </w:rPr>
                        <w:t xml:space="preserve"> Ilustración \* </w:t>
                      </w:r>
                      <w:proofErr w:type="spellStart"/>
                      <w:r>
                        <w:rPr>
                          <w:rFonts w:ascii="Arial" w:eastAsia="Arial" w:hAnsi="Arial" w:cs="Arial"/>
                          <w:i/>
                          <w:color w:val="44546A"/>
                          <w:sz w:val="18"/>
                        </w:rPr>
                        <w:t>ARABIC</w:t>
                      </w:r>
                      <w:proofErr w:type="spellEnd"/>
                      <w:r>
                        <w:rPr>
                          <w:rFonts w:ascii="Arial" w:eastAsia="Arial" w:hAnsi="Arial" w:cs="Arial"/>
                          <w:i/>
                          <w:color w:val="44546A"/>
                          <w:sz w:val="18"/>
                        </w:rPr>
                        <w:t xml:space="preserve"> 3: Falta de </w:t>
                      </w:r>
                      <w:proofErr w:type="spellStart"/>
                      <w:r>
                        <w:rPr>
                          <w:rFonts w:ascii="Arial" w:eastAsia="Arial" w:hAnsi="Arial" w:cs="Arial"/>
                          <w:i/>
                          <w:color w:val="44546A"/>
                          <w:sz w:val="18"/>
                        </w:rPr>
                        <w:t>regulacion</w:t>
                      </w:r>
                      <w:proofErr w:type="spellEnd"/>
                      <w:r>
                        <w:rPr>
                          <w:rFonts w:ascii="Arial" w:eastAsia="Arial" w:hAnsi="Arial" w:cs="Arial"/>
                          <w:i/>
                          <w:color w:val="44546A"/>
                          <w:sz w:val="18"/>
                        </w:rPr>
                        <w:t xml:space="preserve"> en el uso de motocicletas </w:t>
                      </w:r>
                      <w:proofErr w:type="spellStart"/>
                      <w:r>
                        <w:rPr>
                          <w:rFonts w:ascii="Arial" w:eastAsia="Arial" w:hAnsi="Arial" w:cs="Arial"/>
                          <w:i/>
                          <w:color w:val="44546A"/>
                          <w:sz w:val="18"/>
                        </w:rPr>
                        <w:t>electricas</w:t>
                      </w:r>
                      <w:proofErr w:type="spellEnd"/>
                      <w:r>
                        <w:rPr>
                          <w:rFonts w:ascii="Arial" w:eastAsia="Arial" w:hAnsi="Arial" w:cs="Arial"/>
                          <w:i/>
                          <w:color w:val="44546A"/>
                          <w:sz w:val="18"/>
                        </w:rPr>
                        <w:t>.</w:t>
                      </w:r>
                      <w:r>
                        <w:rPr>
                          <w:rFonts w:ascii="Arial" w:eastAsia="Arial" w:hAnsi="Arial" w:cs="Arial"/>
                          <w:i/>
                          <w:color w:val="44546A"/>
                          <w:sz w:val="18"/>
                        </w:rPr>
                        <w:br/>
                        <w:t>Recuperado de: https://www.primicias.ec/seguridad/falta-regulacion-facilita-motocicletas-electricas-delitos-guayaquil-80636/</w:t>
                      </w:r>
                    </w:p>
                  </w:txbxContent>
                </v:textbox>
                <w10:wrap type="topAndBottom"/>
              </v:rect>
            </w:pict>
          </mc:Fallback>
        </mc:AlternateContent>
      </w:r>
    </w:p>
    <w:p w14:paraId="2E768A7E"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estacionamiento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es otro problema recurrente. La falta de espacios designados para estacionarlos conduce a situaciones en las que los usuarios dejan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en cualquier lugar disponible, como aceras, entradas de negocios o incluso en zonas prohibidas. Esto no solo afecta la estética urbana, sino que también interfiere con el tránsito peatonal y genera molestias entre los comerciantes y transeúntes. Los propietarios de negocios en el malecón y en las áreas comerciales han expresado su </w:t>
      </w:r>
      <w:r>
        <w:rPr>
          <w:rFonts w:ascii="Times New Roman" w:eastAsia="Times New Roman" w:hAnsi="Times New Roman" w:cs="Times New Roman"/>
          <w:sz w:val="24"/>
          <w:szCs w:val="24"/>
        </w:rPr>
        <w:lastRenderedPageBreak/>
        <w:t xml:space="preserve">preocupación por este problema, ya que consideran que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mal estacionados afectan la experiencia de los visitantes y reducen la accesibilidad a sus locales.</w:t>
      </w:r>
    </w:p>
    <w:p w14:paraId="1F8FCB26"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Además de los desafíos mencionados, el levantamiento de información permitió identificar las actitudes y percepciones de la población hacia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Aunque muchos valoran los beneficios que ofrecen, como la reducción de emisiones contaminantes y la facilidad de desplazamiento, también hay un consenso general sobre la necesidad de establecer una regulación adecuada para abordar los problemas actuales. Los encuestados señalaron que la regulación debería enfocarse en aspectos clave, como la educación vial, la creación de infraestructura específica y el establecimiento de reglas claras sobre el uso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en espacios públicos.</w:t>
      </w:r>
    </w:p>
    <w:p w14:paraId="6A71441F"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 autoridades locales y operadores turísticos revelan que existe un interés genuino por regular la circulación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en el cantón. Sin embargo, también se identificaron desafíos relacionados con la implementación de estas medidas. Por ejemplo, las autoridades señalaron la necesidad de recursos adicionales para la construcción de infraestructura, como carriles exclusivos para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y áreas de estacionamiento designadas. Asimismo, los operadores turísticos mencionaron la importancia de establecer acuerdos claros sobre las responsabilidades de los negocios de alquiler en términos de mantenimiento y seguridad de los vehículos.</w:t>
      </w:r>
    </w:p>
    <w:p w14:paraId="164F58DE"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cuanto a los usuarios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muchos expresaron su disposición a cumplir con las regulaciones, siempre y cuando estas sean razonables y estén diseñadas para mejorar su experiencia de uso. Entre las sugerencias proporcionadas por los encuestados se encuentran la implementación de programas de concienciación sobre normas de tránsito, la creación de una aplicación móvil para identificar áreas de estacionamiento permitidas y la promoción del uso de equipo de protección personal.</w:t>
      </w:r>
    </w:p>
    <w:p w14:paraId="7D10FCEF" w14:textId="7B39636C" w:rsidR="00F8574F" w:rsidRDefault="00731DD7">
      <w:pPr>
        <w:pStyle w:val="Ttulo2"/>
        <w:spacing w:line="360" w:lineRule="auto"/>
        <w:jc w:val="both"/>
      </w:pPr>
      <w:bookmarkStart w:id="14" w:name="_Toc183788564"/>
      <w:r>
        <w:t>2</w:t>
      </w:r>
      <w:r w:rsidR="00000000">
        <w:t>.</w:t>
      </w:r>
      <w:r>
        <w:t>2.</w:t>
      </w:r>
      <w:r w:rsidR="00000000">
        <w:t xml:space="preserve"> Identificación de los efectos que produce la circulación de </w:t>
      </w:r>
      <w:proofErr w:type="spellStart"/>
      <w:r w:rsidR="00000000">
        <w:t>scooters</w:t>
      </w:r>
      <w:proofErr w:type="spellEnd"/>
      <w:r w:rsidR="00000000">
        <w:t xml:space="preserve"> en la zona urbana del cantón General Villamil Playas</w:t>
      </w:r>
      <w:bookmarkEnd w:id="14"/>
    </w:p>
    <w:p w14:paraId="0FC4572F"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circulación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en el cantón General Villamil Playas se ha convertido en un fenómeno urbano de gran relevancia, especialmente en los últimos años, debido al crecimiento del turismo y la adopción de nuevas tecnologías de transporte. Este objetivo se centra en examinar los impactos más significativos que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eléctricos han generado en la movilidad, la seguridad vial y el entorno social y urbano del cantón. A </w:t>
      </w:r>
      <w:r>
        <w:rPr>
          <w:rFonts w:ascii="Times New Roman" w:eastAsia="Times New Roman" w:hAnsi="Times New Roman" w:cs="Times New Roman"/>
          <w:sz w:val="24"/>
          <w:szCs w:val="24"/>
        </w:rPr>
        <w:lastRenderedPageBreak/>
        <w:t>través de un análisis exhaustivo, se busca no solo describir estos efectos, sino también comprender cómo influyen en la dinámica cotidiana de la zona urbana.</w:t>
      </w:r>
    </w:p>
    <w:p w14:paraId="7A517160" w14:textId="23FDE690" w:rsidR="00F8574F" w:rsidRDefault="00731DD7">
      <w:pPr>
        <w:pStyle w:val="Ttulo3"/>
        <w:spacing w:line="360" w:lineRule="auto"/>
        <w:jc w:val="both"/>
      </w:pPr>
      <w:bookmarkStart w:id="15" w:name="_Toc183788565"/>
      <w:r>
        <w:t>2</w:t>
      </w:r>
      <w:r w:rsidR="00000000">
        <w:t>.</w:t>
      </w:r>
      <w:r>
        <w:t>2.1.</w:t>
      </w:r>
      <w:r w:rsidR="00000000">
        <w:t xml:space="preserve"> Impacto en la movilidad y el transporte</w:t>
      </w:r>
      <w:bookmarkEnd w:id="15"/>
    </w:p>
    <w:p w14:paraId="21775EC5"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Uno de los principales efectos de la circulación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en General Villamil Playas es su contribución al cambio en los patrones de movilidad. Este medio de transporte ha surgido como una alternativa eficiente para trayectos cortos, en especial en áreas de alta actividad comercial y turística.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permiten a los usuarios desplazarse con rapidez y flexibilidad, evitando los problemas asociados con el uso de automóviles, como el tráfico y la búsqueda de estacionamiento.</w:t>
      </w:r>
    </w:p>
    <w:p w14:paraId="7B7B7ECF"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popularidad de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se ha incrementado considerablemente, lo que ha llevado a una disminución en el uso de otros medios de transporte, como bicicletas y motocicletas, para distancias cortas. Esto ha traído consigo beneficios tangibles, como la reducción de la congestión vehicular en ciertas zonas durante las horas pico. Además, al ser vehículos eléctricos,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contribuyen a mitigar el impacto ambiental, disminuyendo las emisiones de gases de efecto invernadero y fomentando una movilidad más sostenible.</w:t>
      </w:r>
    </w:p>
    <w:p w14:paraId="4BBCC3D5"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 embargo, este impacto positivo también viene acompañado de desafíos importantes. La falta de infraestructura vial específica para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como carriles exclusivos, ha obligado a estos vehículos a compartir el espacio con automóviles, motocicletas, bicicletas y peatones. Esto ha generado conflictos en las vías urbanas, especialmente en áreas como el malecón y el centro de la ciudad, donde el flujo de personas y vehículos es más intenso. Además, la ausencia de estacionamientos designados para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ha provocado problemas relacionados con el desorden en los espacios públicos, afectando tanto a peatones como a comerciantes.</w:t>
      </w:r>
    </w:p>
    <w:p w14:paraId="23B1AD4E" w14:textId="14546FB3" w:rsidR="00F8574F" w:rsidRDefault="00731DD7">
      <w:pPr>
        <w:pStyle w:val="Ttulo3"/>
        <w:spacing w:line="360" w:lineRule="auto"/>
        <w:jc w:val="both"/>
      </w:pPr>
      <w:bookmarkStart w:id="16" w:name="_Toc183788566"/>
      <w:r>
        <w:t>2</w:t>
      </w:r>
      <w:r w:rsidR="00000000">
        <w:t>.</w:t>
      </w:r>
      <w:r>
        <w:t>2.2.</w:t>
      </w:r>
      <w:r w:rsidR="00000000">
        <w:t xml:space="preserve"> Efectos en la seguridad vial</w:t>
      </w:r>
      <w:bookmarkEnd w:id="16"/>
    </w:p>
    <w:p w14:paraId="72524487"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incorporación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eléctricos en las calles de General Villamil Playas también ha tenido un impacto notable en la seguridad vial. Aunque representan una opción de transporte práctica y accesible, su uso ha incrementado el número de incidentes viales, muchos de los cuales son resultado de la falta de regulación y educación vial.</w:t>
      </w:r>
    </w:p>
    <w:p w14:paraId="591BDBEA"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Uno de los problemas más comunes asociados con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es la conducción imprudente. Algunos usuarios no respetan las normas de tránsito, circulan en sentido contrario o invaden las aceras, poniendo en peligro a peatones y otros conductores. </w:t>
      </w:r>
      <w:r>
        <w:rPr>
          <w:rFonts w:ascii="Times New Roman" w:eastAsia="Times New Roman" w:hAnsi="Times New Roman" w:cs="Times New Roman"/>
          <w:sz w:val="24"/>
          <w:szCs w:val="24"/>
        </w:rPr>
        <w:lastRenderedPageBreak/>
        <w:t xml:space="preserve">Asimismo, la falta de experiencia y capacitación adecuada en el manejo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aumenta la probabilidad de accidentes, especialmente en condiciones adversas, como calles mojadas o superficies irregulares.</w:t>
      </w:r>
    </w:p>
    <w:p w14:paraId="1CD07701"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Otro aspecto crítico es la falta de equipamiento de seguridad entre los usuarios. En los recorridos de observación realizados en la zona urbana del cantón, se constató que una gran parte de los conductores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no utiliza cascos ni otras medidas de protección. Esto los hace especialmente vulnerables a lesiones graves en caso de accidentes. Además, las características estructurales de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como su menor visibilidad y estabilidad en comparación con otros vehículos, agravan el riesgo en las interacciones con automóviles y motocicletas.</w:t>
      </w:r>
    </w:p>
    <w:p w14:paraId="0472106C" w14:textId="2EEF260E"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falta de infraestructura adecuada para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también contribuye a la inseguridad vial. La ausencia de carriles exclusivos y la necesidad de compartir las vías con vehículos más grandes incrementan las posibilidades de colisiones. Por otro lado, las áreas peatonales, como las aceras, suelen ser invadidas por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generando riesgos adicionales para los peatones, en especial niños, personas mayores y personas con discapacidad.</w:t>
      </w:r>
      <w:r>
        <w:rPr>
          <w:noProof/>
        </w:rPr>
        <mc:AlternateContent>
          <mc:Choice Requires="wps">
            <w:drawing>
              <wp:anchor distT="0" distB="0" distL="114300" distR="114300" simplePos="0" relativeHeight="251665408" behindDoc="0" locked="0" layoutInCell="1" hidden="0" allowOverlap="1" wp14:anchorId="0A6D37DB" wp14:editId="2793BC0E">
                <wp:simplePos x="0" y="0"/>
                <wp:positionH relativeFrom="column">
                  <wp:posOffset>38101</wp:posOffset>
                </wp:positionH>
                <wp:positionV relativeFrom="paragraph">
                  <wp:posOffset>4775200</wp:posOffset>
                </wp:positionV>
                <wp:extent cx="635" cy="12700"/>
                <wp:effectExtent l="0" t="0" r="0" b="0"/>
                <wp:wrapTopAndBottom distT="0" distB="0"/>
                <wp:docPr id="2101143826" name="Rectángulo 2101143826"/>
                <wp:cNvGraphicFramePr/>
                <a:graphic xmlns:a="http://schemas.openxmlformats.org/drawingml/2006/main">
                  <a:graphicData uri="http://schemas.microsoft.com/office/word/2010/wordprocessingShape">
                    <wps:wsp>
                      <wps:cNvSpPr/>
                      <wps:spPr>
                        <a:xfrm>
                          <a:off x="2645980" y="3779683"/>
                          <a:ext cx="5400040" cy="635"/>
                        </a:xfrm>
                        <a:prstGeom prst="rect">
                          <a:avLst/>
                        </a:prstGeom>
                        <a:noFill/>
                        <a:ln>
                          <a:noFill/>
                        </a:ln>
                      </wps:spPr>
                      <wps:txbx>
                        <w:txbxContent>
                          <w:p w14:paraId="3771DEEF" w14:textId="77777777" w:rsidR="00F8574F" w:rsidRDefault="00000000">
                            <w:pPr>
                              <w:spacing w:after="200" w:line="240" w:lineRule="auto"/>
                              <w:textDirection w:val="btLr"/>
                            </w:pPr>
                            <w:r>
                              <w:rPr>
                                <w:rFonts w:ascii="Arial" w:eastAsia="Arial" w:hAnsi="Arial" w:cs="Arial"/>
                                <w:i/>
                                <w:color w:val="44546A"/>
                                <w:sz w:val="18"/>
                              </w:rPr>
                              <w:t xml:space="preserve">Ilustración  </w:t>
                            </w:r>
                            <w:proofErr w:type="spellStart"/>
                            <w:r>
                              <w:rPr>
                                <w:rFonts w:ascii="Arial" w:eastAsia="Arial" w:hAnsi="Arial" w:cs="Arial"/>
                                <w:i/>
                                <w:color w:val="44546A"/>
                                <w:sz w:val="18"/>
                              </w:rPr>
                              <w:t>SEQ</w:t>
                            </w:r>
                            <w:proofErr w:type="spellEnd"/>
                            <w:r>
                              <w:rPr>
                                <w:rFonts w:ascii="Arial" w:eastAsia="Arial" w:hAnsi="Arial" w:cs="Arial"/>
                                <w:i/>
                                <w:color w:val="44546A"/>
                                <w:sz w:val="18"/>
                              </w:rPr>
                              <w:t xml:space="preserve"> Ilustración \* </w:t>
                            </w:r>
                            <w:proofErr w:type="spellStart"/>
                            <w:r>
                              <w:rPr>
                                <w:rFonts w:ascii="Arial" w:eastAsia="Arial" w:hAnsi="Arial" w:cs="Arial"/>
                                <w:i/>
                                <w:color w:val="44546A"/>
                                <w:sz w:val="18"/>
                              </w:rPr>
                              <w:t>ARABIC</w:t>
                            </w:r>
                            <w:proofErr w:type="spellEnd"/>
                            <w:r>
                              <w:rPr>
                                <w:rFonts w:ascii="Arial" w:eastAsia="Arial" w:hAnsi="Arial" w:cs="Arial"/>
                                <w:i/>
                                <w:color w:val="44546A"/>
                                <w:sz w:val="18"/>
                              </w:rPr>
                              <w:t xml:space="preserve"> 4: Parking con dimensiones para </w:t>
                            </w:r>
                            <w:proofErr w:type="spellStart"/>
                            <w:r>
                              <w:rPr>
                                <w:rFonts w:ascii="Arial" w:eastAsia="Arial" w:hAnsi="Arial" w:cs="Arial"/>
                                <w:i/>
                                <w:color w:val="44546A"/>
                                <w:sz w:val="18"/>
                              </w:rPr>
                              <w:t>scooters</w:t>
                            </w:r>
                            <w:proofErr w:type="spellEnd"/>
                            <w:r>
                              <w:rPr>
                                <w:rFonts w:ascii="Arial" w:eastAsia="Arial" w:hAnsi="Arial" w:cs="Arial"/>
                                <w:i/>
                                <w:color w:val="44546A"/>
                                <w:sz w:val="18"/>
                              </w:rPr>
                              <w:t>.</w:t>
                            </w:r>
                            <w:r>
                              <w:rPr>
                                <w:rFonts w:ascii="Arial" w:eastAsia="Arial" w:hAnsi="Arial" w:cs="Arial"/>
                                <w:i/>
                                <w:color w:val="44546A"/>
                                <w:sz w:val="18"/>
                              </w:rPr>
                              <w:br/>
                              <w:t>Recuperado de: https://soperfectpaint.com/parking-lot-striping/</w:t>
                            </w:r>
                          </w:p>
                        </w:txbxContent>
                      </wps:txbx>
                      <wps:bodyPr spcFirstLastPara="1" wrap="square" lIns="0" tIns="0" rIns="0" bIns="0" anchor="t" anchorCtr="0">
                        <a:noAutofit/>
                      </wps:bodyPr>
                    </wps:wsp>
                  </a:graphicData>
                </a:graphic>
              </wp:anchor>
            </w:drawing>
          </mc:Choice>
          <mc:Fallback>
            <w:pict>
              <v:rect w14:anchorId="0A6D37DB" id="Rectángulo 2101143826" o:spid="_x0000_s1029" style="position:absolute;left:0;text-align:left;margin-left:3pt;margin-top:376pt;width:.05pt;height:1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" filled="f" stroked="f">
                <v:textbox inset="0,0,0,0">
                  <w:txbxContent>
                    <w:p w14:paraId="3771DEEF" w14:textId="77777777" w:rsidR="00F8574F" w:rsidRDefault="00000000">
                      <w:pPr>
                        <w:spacing w:after="200" w:line="240" w:lineRule="auto"/>
                        <w:textDirection w:val="btLr"/>
                      </w:pPr>
                      <w:r>
                        <w:rPr>
                          <w:rFonts w:ascii="Arial" w:eastAsia="Arial" w:hAnsi="Arial" w:cs="Arial"/>
                          <w:i/>
                          <w:color w:val="44546A"/>
                          <w:sz w:val="18"/>
                        </w:rPr>
                        <w:t xml:space="preserve">Ilustración  </w:t>
                      </w:r>
                      <w:proofErr w:type="spellStart"/>
                      <w:r>
                        <w:rPr>
                          <w:rFonts w:ascii="Arial" w:eastAsia="Arial" w:hAnsi="Arial" w:cs="Arial"/>
                          <w:i/>
                          <w:color w:val="44546A"/>
                          <w:sz w:val="18"/>
                        </w:rPr>
                        <w:t>SEQ</w:t>
                      </w:r>
                      <w:proofErr w:type="spellEnd"/>
                      <w:r>
                        <w:rPr>
                          <w:rFonts w:ascii="Arial" w:eastAsia="Arial" w:hAnsi="Arial" w:cs="Arial"/>
                          <w:i/>
                          <w:color w:val="44546A"/>
                          <w:sz w:val="18"/>
                        </w:rPr>
                        <w:t xml:space="preserve"> Ilustración \* </w:t>
                      </w:r>
                      <w:proofErr w:type="spellStart"/>
                      <w:r>
                        <w:rPr>
                          <w:rFonts w:ascii="Arial" w:eastAsia="Arial" w:hAnsi="Arial" w:cs="Arial"/>
                          <w:i/>
                          <w:color w:val="44546A"/>
                          <w:sz w:val="18"/>
                        </w:rPr>
                        <w:t>ARABIC</w:t>
                      </w:r>
                      <w:proofErr w:type="spellEnd"/>
                      <w:r>
                        <w:rPr>
                          <w:rFonts w:ascii="Arial" w:eastAsia="Arial" w:hAnsi="Arial" w:cs="Arial"/>
                          <w:i/>
                          <w:color w:val="44546A"/>
                          <w:sz w:val="18"/>
                        </w:rPr>
                        <w:t xml:space="preserve"> 4: Parking con dimensiones para </w:t>
                      </w:r>
                      <w:proofErr w:type="spellStart"/>
                      <w:r>
                        <w:rPr>
                          <w:rFonts w:ascii="Arial" w:eastAsia="Arial" w:hAnsi="Arial" w:cs="Arial"/>
                          <w:i/>
                          <w:color w:val="44546A"/>
                          <w:sz w:val="18"/>
                        </w:rPr>
                        <w:t>scooters</w:t>
                      </w:r>
                      <w:proofErr w:type="spellEnd"/>
                      <w:r>
                        <w:rPr>
                          <w:rFonts w:ascii="Arial" w:eastAsia="Arial" w:hAnsi="Arial" w:cs="Arial"/>
                          <w:i/>
                          <w:color w:val="44546A"/>
                          <w:sz w:val="18"/>
                        </w:rPr>
                        <w:t>.</w:t>
                      </w:r>
                      <w:r>
                        <w:rPr>
                          <w:rFonts w:ascii="Arial" w:eastAsia="Arial" w:hAnsi="Arial" w:cs="Arial"/>
                          <w:i/>
                          <w:color w:val="44546A"/>
                          <w:sz w:val="18"/>
                        </w:rPr>
                        <w:br/>
                        <w:t>Recuperado de: https://soperfectpaint.com/parking-lot-striping/</w:t>
                      </w:r>
                    </w:p>
                  </w:txbxContent>
                </v:textbox>
                <w10:wrap type="topAndBottom"/>
              </v:rect>
            </w:pict>
          </mc:Fallback>
        </mc:AlternateContent>
      </w:r>
    </w:p>
    <w:p w14:paraId="61F83D22" w14:textId="042A34EE" w:rsidR="00F8574F" w:rsidRDefault="00731DD7">
      <w:pPr>
        <w:pStyle w:val="Ttulo3"/>
        <w:spacing w:line="360" w:lineRule="auto"/>
        <w:jc w:val="both"/>
      </w:pPr>
      <w:bookmarkStart w:id="17" w:name="_Toc183788567"/>
      <w:r>
        <w:t>2.2.3.</w:t>
      </w:r>
      <w:r w:rsidR="00000000">
        <w:t xml:space="preserve"> Influencia en la convivencia social y el entorno urbano</w:t>
      </w:r>
      <w:bookmarkEnd w:id="17"/>
    </w:p>
    <w:p w14:paraId="0B4E1FD7" w14:textId="5D4A13DC"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Además de su impacto en la movilidad y la seguridad vial,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han generado efectos significativos en la convivencia social y la percepción del entorno urbano en General Villamil Playas. Este fenómeno puede ser analizado desde dos perspectivas: los beneficios que promueven una interacción más dinámica y los conflictos que surgen por el uso desordenado del espacio público.</w:t>
      </w:r>
      <w:r>
        <w:rPr>
          <w:noProof/>
        </w:rPr>
        <mc:AlternateContent>
          <mc:Choice Requires="wps">
            <w:drawing>
              <wp:anchor distT="0" distB="0" distL="114300" distR="114300" simplePos="0" relativeHeight="251667456" behindDoc="0" locked="0" layoutInCell="1" hidden="0" allowOverlap="1" wp14:anchorId="440CFA19" wp14:editId="07099FA8">
                <wp:simplePos x="0" y="0"/>
                <wp:positionH relativeFrom="column">
                  <wp:posOffset>12701</wp:posOffset>
                </wp:positionH>
                <wp:positionV relativeFrom="paragraph">
                  <wp:posOffset>3987800</wp:posOffset>
                </wp:positionV>
                <wp:extent cx="635" cy="12700"/>
                <wp:effectExtent l="0" t="0" r="0" b="0"/>
                <wp:wrapTopAndBottom distT="0" distB="0"/>
                <wp:docPr id="2101143828" name="Rectángulo 2101143828"/>
                <wp:cNvGraphicFramePr/>
                <a:graphic xmlns:a="http://schemas.openxmlformats.org/drawingml/2006/main">
                  <a:graphicData uri="http://schemas.microsoft.com/office/word/2010/wordprocessingShape">
                    <wps:wsp>
                      <wps:cNvSpPr/>
                      <wps:spPr>
                        <a:xfrm>
                          <a:off x="2645980" y="3779683"/>
                          <a:ext cx="5400040" cy="635"/>
                        </a:xfrm>
                        <a:prstGeom prst="rect">
                          <a:avLst/>
                        </a:prstGeom>
                        <a:noFill/>
                        <a:ln>
                          <a:noFill/>
                        </a:ln>
                      </wps:spPr>
                      <wps:txbx>
                        <w:txbxContent>
                          <w:p w14:paraId="70A53832" w14:textId="77777777" w:rsidR="00F8574F" w:rsidRDefault="00000000">
                            <w:pPr>
                              <w:spacing w:after="200" w:line="240" w:lineRule="auto"/>
                              <w:textDirection w:val="btLr"/>
                            </w:pPr>
                            <w:r>
                              <w:rPr>
                                <w:rFonts w:ascii="Arial" w:eastAsia="Arial" w:hAnsi="Arial" w:cs="Arial"/>
                                <w:i/>
                                <w:color w:val="44546A"/>
                                <w:sz w:val="18"/>
                              </w:rPr>
                              <w:t xml:space="preserve">Ilustración  </w:t>
                            </w:r>
                            <w:proofErr w:type="spellStart"/>
                            <w:r>
                              <w:rPr>
                                <w:rFonts w:ascii="Arial" w:eastAsia="Arial" w:hAnsi="Arial" w:cs="Arial"/>
                                <w:i/>
                                <w:color w:val="44546A"/>
                                <w:sz w:val="18"/>
                              </w:rPr>
                              <w:t>SEQ</w:t>
                            </w:r>
                            <w:proofErr w:type="spellEnd"/>
                            <w:r>
                              <w:rPr>
                                <w:rFonts w:ascii="Arial" w:eastAsia="Arial" w:hAnsi="Arial" w:cs="Arial"/>
                                <w:i/>
                                <w:color w:val="44546A"/>
                                <w:sz w:val="18"/>
                              </w:rPr>
                              <w:t xml:space="preserve"> Ilustración \* </w:t>
                            </w:r>
                            <w:proofErr w:type="spellStart"/>
                            <w:r>
                              <w:rPr>
                                <w:rFonts w:ascii="Arial" w:eastAsia="Arial" w:hAnsi="Arial" w:cs="Arial"/>
                                <w:i/>
                                <w:color w:val="44546A"/>
                                <w:sz w:val="18"/>
                              </w:rPr>
                              <w:t>ARABIC</w:t>
                            </w:r>
                            <w:proofErr w:type="spellEnd"/>
                            <w:r>
                              <w:rPr>
                                <w:rFonts w:ascii="Arial" w:eastAsia="Arial" w:hAnsi="Arial" w:cs="Arial"/>
                                <w:i/>
                                <w:color w:val="44546A"/>
                                <w:sz w:val="18"/>
                              </w:rPr>
                              <w:t xml:space="preserve"> 5: Convivencia entre </w:t>
                            </w:r>
                            <w:proofErr w:type="spellStart"/>
                            <w:r>
                              <w:rPr>
                                <w:rFonts w:ascii="Arial" w:eastAsia="Arial" w:hAnsi="Arial" w:cs="Arial"/>
                                <w:i/>
                                <w:color w:val="44546A"/>
                                <w:sz w:val="18"/>
                              </w:rPr>
                              <w:t>stooters</w:t>
                            </w:r>
                            <w:proofErr w:type="spellEnd"/>
                            <w:r>
                              <w:rPr>
                                <w:rFonts w:ascii="Arial" w:eastAsia="Arial" w:hAnsi="Arial" w:cs="Arial"/>
                                <w:i/>
                                <w:color w:val="44546A"/>
                                <w:sz w:val="18"/>
                              </w:rPr>
                              <w:t xml:space="preserve"> y </w:t>
                            </w:r>
                            <w:proofErr w:type="spellStart"/>
                            <w:r>
                              <w:rPr>
                                <w:rFonts w:ascii="Arial" w:eastAsia="Arial" w:hAnsi="Arial" w:cs="Arial"/>
                                <w:i/>
                                <w:color w:val="44546A"/>
                                <w:sz w:val="18"/>
                              </w:rPr>
                              <w:t>vehiculos</w:t>
                            </w:r>
                            <w:proofErr w:type="spellEnd"/>
                            <w:r>
                              <w:rPr>
                                <w:rFonts w:ascii="Arial" w:eastAsia="Arial" w:hAnsi="Arial" w:cs="Arial"/>
                                <w:i/>
                                <w:color w:val="44546A"/>
                                <w:sz w:val="18"/>
                              </w:rPr>
                              <w:t>.</w:t>
                            </w:r>
                            <w:r>
                              <w:rPr>
                                <w:rFonts w:ascii="Arial" w:eastAsia="Arial" w:hAnsi="Arial" w:cs="Arial"/>
                                <w:i/>
                                <w:color w:val="44546A"/>
                                <w:sz w:val="18"/>
                              </w:rPr>
                              <w:br/>
                              <w:t>Recuperado de: https://www.diarioconcepcion.cl/economia/2023/04/07/congestion-vehicular-impulsa-ventas-y-uso-de-scooters-electricos-y-bicicletas.html</w:t>
                            </w:r>
                          </w:p>
                        </w:txbxContent>
                      </wps:txbx>
                      <wps:bodyPr spcFirstLastPara="1" wrap="square" lIns="0" tIns="0" rIns="0" bIns="0" anchor="t" anchorCtr="0">
                        <a:noAutofit/>
                      </wps:bodyPr>
                    </wps:wsp>
                  </a:graphicData>
                </a:graphic>
              </wp:anchor>
            </w:drawing>
          </mc:Choice>
          <mc:Fallback>
            <w:pict>
              <v:rect w14:anchorId="440CFA19" id="Rectángulo 2101143828" o:spid="_x0000_s1030" style="position:absolute;left:0;text-align:left;margin-left:1pt;margin-top:314pt;width:.05pt;height:1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" filled="f" stroked="f">
                <v:textbox inset="0,0,0,0">
                  <w:txbxContent>
                    <w:p w14:paraId="70A53832" w14:textId="77777777" w:rsidR="00F8574F" w:rsidRDefault="00000000">
                      <w:pPr>
                        <w:spacing w:after="200" w:line="240" w:lineRule="auto"/>
                        <w:textDirection w:val="btLr"/>
                      </w:pPr>
                      <w:r>
                        <w:rPr>
                          <w:rFonts w:ascii="Arial" w:eastAsia="Arial" w:hAnsi="Arial" w:cs="Arial"/>
                          <w:i/>
                          <w:color w:val="44546A"/>
                          <w:sz w:val="18"/>
                        </w:rPr>
                        <w:t xml:space="preserve">Ilustración  </w:t>
                      </w:r>
                      <w:proofErr w:type="spellStart"/>
                      <w:r>
                        <w:rPr>
                          <w:rFonts w:ascii="Arial" w:eastAsia="Arial" w:hAnsi="Arial" w:cs="Arial"/>
                          <w:i/>
                          <w:color w:val="44546A"/>
                          <w:sz w:val="18"/>
                        </w:rPr>
                        <w:t>SEQ</w:t>
                      </w:r>
                      <w:proofErr w:type="spellEnd"/>
                      <w:r>
                        <w:rPr>
                          <w:rFonts w:ascii="Arial" w:eastAsia="Arial" w:hAnsi="Arial" w:cs="Arial"/>
                          <w:i/>
                          <w:color w:val="44546A"/>
                          <w:sz w:val="18"/>
                        </w:rPr>
                        <w:t xml:space="preserve"> Ilustración \* </w:t>
                      </w:r>
                      <w:proofErr w:type="spellStart"/>
                      <w:r>
                        <w:rPr>
                          <w:rFonts w:ascii="Arial" w:eastAsia="Arial" w:hAnsi="Arial" w:cs="Arial"/>
                          <w:i/>
                          <w:color w:val="44546A"/>
                          <w:sz w:val="18"/>
                        </w:rPr>
                        <w:t>ARABIC</w:t>
                      </w:r>
                      <w:proofErr w:type="spellEnd"/>
                      <w:r>
                        <w:rPr>
                          <w:rFonts w:ascii="Arial" w:eastAsia="Arial" w:hAnsi="Arial" w:cs="Arial"/>
                          <w:i/>
                          <w:color w:val="44546A"/>
                          <w:sz w:val="18"/>
                        </w:rPr>
                        <w:t xml:space="preserve"> 5: Convivencia entre </w:t>
                      </w:r>
                      <w:proofErr w:type="spellStart"/>
                      <w:r>
                        <w:rPr>
                          <w:rFonts w:ascii="Arial" w:eastAsia="Arial" w:hAnsi="Arial" w:cs="Arial"/>
                          <w:i/>
                          <w:color w:val="44546A"/>
                          <w:sz w:val="18"/>
                        </w:rPr>
                        <w:t>stooters</w:t>
                      </w:r>
                      <w:proofErr w:type="spellEnd"/>
                      <w:r>
                        <w:rPr>
                          <w:rFonts w:ascii="Arial" w:eastAsia="Arial" w:hAnsi="Arial" w:cs="Arial"/>
                          <w:i/>
                          <w:color w:val="44546A"/>
                          <w:sz w:val="18"/>
                        </w:rPr>
                        <w:t xml:space="preserve"> y </w:t>
                      </w:r>
                      <w:proofErr w:type="spellStart"/>
                      <w:r>
                        <w:rPr>
                          <w:rFonts w:ascii="Arial" w:eastAsia="Arial" w:hAnsi="Arial" w:cs="Arial"/>
                          <w:i/>
                          <w:color w:val="44546A"/>
                          <w:sz w:val="18"/>
                        </w:rPr>
                        <w:t>vehiculos</w:t>
                      </w:r>
                      <w:proofErr w:type="spellEnd"/>
                      <w:r>
                        <w:rPr>
                          <w:rFonts w:ascii="Arial" w:eastAsia="Arial" w:hAnsi="Arial" w:cs="Arial"/>
                          <w:i/>
                          <w:color w:val="44546A"/>
                          <w:sz w:val="18"/>
                        </w:rPr>
                        <w:t>.</w:t>
                      </w:r>
                      <w:r>
                        <w:rPr>
                          <w:rFonts w:ascii="Arial" w:eastAsia="Arial" w:hAnsi="Arial" w:cs="Arial"/>
                          <w:i/>
                          <w:color w:val="44546A"/>
                          <w:sz w:val="18"/>
                        </w:rPr>
                        <w:br/>
                        <w:t>Recuperado de: https://www.diarioconcepcion.cl/economia/2023/04/07/congestion-vehicular-impulsa-ventas-y-uso-de-scooters-electricos-y-bicicletas.html</w:t>
                      </w:r>
                    </w:p>
                  </w:txbxContent>
                </v:textbox>
                <w10:wrap type="topAndBottom"/>
              </v:rect>
            </w:pict>
          </mc:Fallback>
        </mc:AlternateContent>
      </w:r>
    </w:p>
    <w:p w14:paraId="3FEAD4B6" w14:textId="77777777" w:rsidR="0070372C" w:rsidRDefault="00000000" w:rsidP="0070372C">
      <w:pPr>
        <w:spacing w:line="360" w:lineRule="auto"/>
        <w:jc w:val="both"/>
        <w:rPr>
          <w:noProof/>
        </w:rPr>
      </w:pPr>
      <w:r>
        <w:rPr>
          <w:rFonts w:ascii="Times New Roman" w:eastAsia="Times New Roman" w:hAnsi="Times New Roman" w:cs="Times New Roman"/>
          <w:sz w:val="24"/>
          <w:szCs w:val="24"/>
        </w:rPr>
        <w:t xml:space="preserve">En términos positivos,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han facilitado la integración de diferentes zonas del cantón, permitiendo a residentes y turistas explorar áreas más alejadas del centro urbano con facilidad. Esto ha impulsado el comercio local y ha fomentado una mayor interacción entre comunidades, fortaleciendo la economía y la vida social del cantón</w:t>
      </w:r>
      <w:r w:rsidR="0070372C">
        <w:rPr>
          <w:rFonts w:ascii="Times New Roman" w:eastAsia="Times New Roman" w:hAnsi="Times New Roman" w:cs="Times New Roman"/>
          <w:sz w:val="24"/>
          <w:szCs w:val="24"/>
        </w:rPr>
        <w:t>.</w:t>
      </w:r>
    </w:p>
    <w:p w14:paraId="799D6194" w14:textId="06748A50" w:rsidR="00F8574F" w:rsidRDefault="0070372C" w:rsidP="0070372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00000">
        <w:rPr>
          <w:rFonts w:ascii="Times New Roman" w:eastAsia="Times New Roman" w:hAnsi="Times New Roman" w:cs="Times New Roman"/>
          <w:sz w:val="24"/>
          <w:szCs w:val="24"/>
        </w:rPr>
        <w:t xml:space="preserve">No obstante, el rápido incremento en el uso de </w:t>
      </w:r>
      <w:proofErr w:type="spellStart"/>
      <w:r w:rsidR="00000000">
        <w:rPr>
          <w:rFonts w:ascii="Times New Roman" w:eastAsia="Times New Roman" w:hAnsi="Times New Roman" w:cs="Times New Roman"/>
          <w:sz w:val="24"/>
          <w:szCs w:val="24"/>
        </w:rPr>
        <w:t>scooters</w:t>
      </w:r>
      <w:proofErr w:type="spellEnd"/>
      <w:r w:rsidR="00000000">
        <w:rPr>
          <w:rFonts w:ascii="Times New Roman" w:eastAsia="Times New Roman" w:hAnsi="Times New Roman" w:cs="Times New Roman"/>
          <w:sz w:val="24"/>
          <w:szCs w:val="24"/>
        </w:rPr>
        <w:t xml:space="preserve"> también ha generado tensiones en la convivencia social. Uno de los problemas más recurrentes es el uso inadecuado del espacio público para estacionar estos vehículos. Los </w:t>
      </w:r>
      <w:proofErr w:type="spellStart"/>
      <w:r w:rsidR="00000000">
        <w:rPr>
          <w:rFonts w:ascii="Times New Roman" w:eastAsia="Times New Roman" w:hAnsi="Times New Roman" w:cs="Times New Roman"/>
          <w:sz w:val="24"/>
          <w:szCs w:val="24"/>
        </w:rPr>
        <w:t>scooters</w:t>
      </w:r>
      <w:proofErr w:type="spellEnd"/>
      <w:r w:rsidR="00000000">
        <w:rPr>
          <w:rFonts w:ascii="Times New Roman" w:eastAsia="Times New Roman" w:hAnsi="Times New Roman" w:cs="Times New Roman"/>
          <w:sz w:val="24"/>
          <w:szCs w:val="24"/>
        </w:rPr>
        <w:t xml:space="preserve"> suelen ser dejados en aceras, entradas de edificios y otros lugares no autorizados, lo que afecta la movilidad peatonal y genera molestias entre los residentes. Este desorden también afecta la estética urbana, </w:t>
      </w:r>
      <w:r w:rsidR="00000000">
        <w:rPr>
          <w:rFonts w:ascii="Times New Roman" w:eastAsia="Times New Roman" w:hAnsi="Times New Roman" w:cs="Times New Roman"/>
          <w:sz w:val="24"/>
          <w:szCs w:val="24"/>
        </w:rPr>
        <w:lastRenderedPageBreak/>
        <w:t>especialmente en zonas turísticas clave como el malecón, lo que puede impactar negativamente en la percepción de los visitantes sobre el cantón.</w:t>
      </w:r>
    </w:p>
    <w:p w14:paraId="25B55192"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Otro aspecto relevante es la percepción de inseguridad asociada con el uso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Aunque son una alternativa de transporte eficiente, la falta de regulación sobre su velocidad y el comportamiento de los usuarios genera preocupación entre peatones y conductores. Este sentimiento de inseguridad puede afectar la dinámica de interacción en las calles y disminuir la calidad de vida en el cantón.</w:t>
      </w:r>
    </w:p>
    <w:p w14:paraId="3807099C" w14:textId="02EE2690" w:rsidR="00F8574F" w:rsidRDefault="00731DD7">
      <w:pPr>
        <w:pStyle w:val="Ttulo2"/>
        <w:spacing w:line="360" w:lineRule="auto"/>
        <w:jc w:val="both"/>
      </w:pPr>
      <w:bookmarkStart w:id="18" w:name="_Toc183788568"/>
      <w:r>
        <w:t>2.3</w:t>
      </w:r>
      <w:r w:rsidR="00000000">
        <w:t>. Análisis de las Alternativas posibles.</w:t>
      </w:r>
      <w:bookmarkEnd w:id="18"/>
    </w:p>
    <w:p w14:paraId="010868A9"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función de los hallazgos obtenidos en los dos objetivos específicos previos, resulta evidente que la circulación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eléctricos en el cantón General Villamil Playas necesita una regulación integral para maximizar sus beneficios y minimizar sus inconvenientes. Aunque este medio de transporte contribuye significativamente a una movilidad más sostenible y accesible, los problemas identificados en términos de seguridad vial, desorden urbano y conflictos sociales exigen la implementación de políticas claras y estructuradas. A continuación, se presenta una propuesta de regulación basada en ocho alternativas de solución que buscan abordar las principales problemáticas detectadas y fomentar un modelo de movilidad eficiente, seguro y equilibrado.</w:t>
      </w:r>
    </w:p>
    <w:p w14:paraId="3AA3DDB5" w14:textId="0BB58799" w:rsidR="00F8574F" w:rsidRDefault="00731DD7">
      <w:pPr>
        <w:pStyle w:val="Ttulo3"/>
        <w:spacing w:line="360" w:lineRule="auto"/>
        <w:jc w:val="both"/>
      </w:pPr>
      <w:bookmarkStart w:id="19" w:name="_Toc183788569"/>
      <w:r>
        <w:t>2</w:t>
      </w:r>
      <w:r w:rsidR="00000000">
        <w:t>.</w:t>
      </w:r>
      <w:r>
        <w:t>3.1.</w:t>
      </w:r>
      <w:r w:rsidR="00000000">
        <w:tab/>
        <w:t xml:space="preserve">Alternativa 1: Creación de una normativa específica para la circulación de </w:t>
      </w:r>
      <w:proofErr w:type="spellStart"/>
      <w:r w:rsidR="00000000">
        <w:t>scooters</w:t>
      </w:r>
      <w:bookmarkEnd w:id="19"/>
      <w:proofErr w:type="spellEnd"/>
    </w:p>
    <w:p w14:paraId="3B7D3914" w14:textId="77777777" w:rsidR="00F8574F" w:rsidRDefault="00000000">
      <w:pPr>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primera medida esencial es establecer una normativa clara que regule el uso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eléctricos en el cantón. Esta normativa debe incluir disposiciones sobre:</w:t>
      </w:r>
    </w:p>
    <w:p w14:paraId="4E038EC7" w14:textId="77777777" w:rsidR="00F8574F" w:rsidRDefault="00000000">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Velocidad máxima permitida:</w:t>
      </w:r>
      <w:r>
        <w:rPr>
          <w:rFonts w:ascii="Times New Roman" w:eastAsia="Times New Roman" w:hAnsi="Times New Roman" w:cs="Times New Roman"/>
          <w:color w:val="000000"/>
          <w:sz w:val="24"/>
          <w:szCs w:val="24"/>
        </w:rPr>
        <w:t xml:space="preserve"> Limitar la velocidad de los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en zonas urbanas a un rango seguro (por ejemplo, entre 20 y 25 km/h).</w:t>
      </w:r>
    </w:p>
    <w:p w14:paraId="79895250" w14:textId="77777777" w:rsidR="00F8574F" w:rsidRDefault="00000000">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Zonas permitidas y restringidas:</w:t>
      </w:r>
      <w:r>
        <w:rPr>
          <w:rFonts w:ascii="Times New Roman" w:eastAsia="Times New Roman" w:hAnsi="Times New Roman" w:cs="Times New Roman"/>
          <w:color w:val="000000"/>
          <w:sz w:val="24"/>
          <w:szCs w:val="24"/>
        </w:rPr>
        <w:t xml:space="preserve"> Identificar las áreas donde está permitido circular en scooter y restringir su uso en aceras, parques peatonales y zonas de alta densidad peatonal.</w:t>
      </w:r>
    </w:p>
    <w:p w14:paraId="2427C817" w14:textId="77777777" w:rsidR="00F8574F" w:rsidRDefault="00000000">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Estacionamiento autorizado:</w:t>
      </w:r>
      <w:r>
        <w:rPr>
          <w:rFonts w:ascii="Times New Roman" w:eastAsia="Times New Roman" w:hAnsi="Times New Roman" w:cs="Times New Roman"/>
          <w:color w:val="000000"/>
          <w:sz w:val="24"/>
          <w:szCs w:val="24"/>
        </w:rPr>
        <w:t xml:space="preserve"> Definir puntos específicos para el estacionamiento de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evitando que interfieran con el tránsito peatonal o vehicular.</w:t>
      </w:r>
    </w:p>
    <w:p w14:paraId="2533EC1B" w14:textId="77777777" w:rsidR="00F8574F" w:rsidRDefault="00000000">
      <w:pPr>
        <w:numPr>
          <w:ilvl w:val="0"/>
          <w:numId w:val="4"/>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Requisitos de seguridad:</w:t>
      </w:r>
      <w:r>
        <w:rPr>
          <w:rFonts w:ascii="Times New Roman" w:eastAsia="Times New Roman" w:hAnsi="Times New Roman" w:cs="Times New Roman"/>
          <w:color w:val="000000"/>
          <w:sz w:val="24"/>
          <w:szCs w:val="24"/>
        </w:rPr>
        <w:t xml:space="preserve"> Obligar a los usuarios a utilizar cascos y otros elementos de protección.</w:t>
      </w:r>
    </w:p>
    <w:p w14:paraId="53F581CD" w14:textId="761FAAB8" w:rsidR="00F8574F" w:rsidRDefault="00000000">
      <w:pPr>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Esta normativa puede ser desarrollada en colaboración con la autoridad municipal, los operadores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y las asociaciones de transporte local para garantizar que sea inclusiva y aplicable.</w:t>
      </w:r>
      <w:r>
        <w:rPr>
          <w:noProof/>
        </w:rPr>
        <mc:AlternateContent>
          <mc:Choice Requires="wps">
            <w:drawing>
              <wp:anchor distT="0" distB="0" distL="114300" distR="114300" simplePos="0" relativeHeight="251669504" behindDoc="0" locked="0" layoutInCell="1" hidden="0" allowOverlap="1" wp14:anchorId="58306FE3" wp14:editId="37E54C35">
                <wp:simplePos x="0" y="0"/>
                <wp:positionH relativeFrom="column">
                  <wp:posOffset>38101</wp:posOffset>
                </wp:positionH>
                <wp:positionV relativeFrom="paragraph">
                  <wp:posOffset>3898900</wp:posOffset>
                </wp:positionV>
                <wp:extent cx="635" cy="12700"/>
                <wp:effectExtent l="0" t="0" r="0" b="0"/>
                <wp:wrapTopAndBottom distT="0" distB="0"/>
                <wp:docPr id="2101143827" name="Rectángulo 2101143827"/>
                <wp:cNvGraphicFramePr/>
                <a:graphic xmlns:a="http://schemas.openxmlformats.org/drawingml/2006/main">
                  <a:graphicData uri="http://schemas.microsoft.com/office/word/2010/wordprocessingShape">
                    <wps:wsp>
                      <wps:cNvSpPr/>
                      <wps:spPr>
                        <a:xfrm>
                          <a:off x="2645980" y="3779683"/>
                          <a:ext cx="5400040" cy="635"/>
                        </a:xfrm>
                        <a:prstGeom prst="rect">
                          <a:avLst/>
                        </a:prstGeom>
                        <a:noFill/>
                        <a:ln>
                          <a:noFill/>
                        </a:ln>
                      </wps:spPr>
                      <wps:txbx>
                        <w:txbxContent>
                          <w:p w14:paraId="2C4F7424" w14:textId="77777777" w:rsidR="00F8574F" w:rsidRDefault="00000000">
                            <w:pPr>
                              <w:spacing w:after="200" w:line="240" w:lineRule="auto"/>
                              <w:textDirection w:val="btLr"/>
                            </w:pPr>
                            <w:r>
                              <w:rPr>
                                <w:rFonts w:ascii="Arial" w:eastAsia="Arial" w:hAnsi="Arial" w:cs="Arial"/>
                                <w:i/>
                                <w:color w:val="44546A"/>
                                <w:sz w:val="18"/>
                              </w:rPr>
                              <w:t xml:space="preserve">Ilustración  </w:t>
                            </w:r>
                            <w:proofErr w:type="spellStart"/>
                            <w:r>
                              <w:rPr>
                                <w:rFonts w:ascii="Arial" w:eastAsia="Arial" w:hAnsi="Arial" w:cs="Arial"/>
                                <w:i/>
                                <w:color w:val="44546A"/>
                                <w:sz w:val="18"/>
                              </w:rPr>
                              <w:t>SEQ</w:t>
                            </w:r>
                            <w:proofErr w:type="spellEnd"/>
                            <w:r>
                              <w:rPr>
                                <w:rFonts w:ascii="Arial" w:eastAsia="Arial" w:hAnsi="Arial" w:cs="Arial"/>
                                <w:i/>
                                <w:color w:val="44546A"/>
                                <w:sz w:val="18"/>
                              </w:rPr>
                              <w:t xml:space="preserve"> Ilustración \* </w:t>
                            </w:r>
                            <w:proofErr w:type="spellStart"/>
                            <w:r>
                              <w:rPr>
                                <w:rFonts w:ascii="Arial" w:eastAsia="Arial" w:hAnsi="Arial" w:cs="Arial"/>
                                <w:i/>
                                <w:color w:val="44546A"/>
                                <w:sz w:val="18"/>
                              </w:rPr>
                              <w:t>ARABIC</w:t>
                            </w:r>
                            <w:proofErr w:type="spellEnd"/>
                            <w:r>
                              <w:rPr>
                                <w:rFonts w:ascii="Arial" w:eastAsia="Arial" w:hAnsi="Arial" w:cs="Arial"/>
                                <w:i/>
                                <w:color w:val="44546A"/>
                                <w:sz w:val="18"/>
                              </w:rPr>
                              <w:t xml:space="preserve"> 6: Normativas.</w:t>
                            </w:r>
                            <w:r>
                              <w:rPr>
                                <w:rFonts w:ascii="Arial" w:eastAsia="Arial" w:hAnsi="Arial" w:cs="Arial"/>
                                <w:i/>
                                <w:color w:val="44546A"/>
                                <w:sz w:val="18"/>
                              </w:rPr>
                              <w:br/>
                              <w:t>Recuperado de : https://www.google.com/url?sa=i&amp;url=https%3A%2F%2Fblogs.imf-formacion.com%2Fblog%2Fcorporativo%2Fabogacia%2Fprincipio-jerarquia-normativa-en-que-consiste%2F&amp;psig=AOvVaw2IBt4uddVUrY6s_4zNPRz4&amp;ust=1732321688075000&amp;source=image</w:t>
                            </w:r>
                          </w:p>
                        </w:txbxContent>
                      </wps:txbx>
                      <wps:bodyPr spcFirstLastPara="1" wrap="square" lIns="0" tIns="0" rIns="0" bIns="0" anchor="t" anchorCtr="0">
                        <a:noAutofit/>
                      </wps:bodyPr>
                    </wps:wsp>
                  </a:graphicData>
                </a:graphic>
              </wp:anchor>
            </w:drawing>
          </mc:Choice>
          <mc:Fallback>
            <w:pict>
              <v:rect w14:anchorId="58306FE3" id="Rectángulo 2101143827" o:spid="_x0000_s1031" style="position:absolute;left:0;text-align:left;margin-left:3pt;margin-top:307pt;width:.05pt;height:1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" filled="f" stroked="f">
                <v:textbox inset="0,0,0,0">
                  <w:txbxContent>
                    <w:p w14:paraId="2C4F7424" w14:textId="77777777" w:rsidR="00F8574F" w:rsidRDefault="00000000">
                      <w:pPr>
                        <w:spacing w:after="200" w:line="240" w:lineRule="auto"/>
                        <w:textDirection w:val="btLr"/>
                      </w:pPr>
                      <w:r>
                        <w:rPr>
                          <w:rFonts w:ascii="Arial" w:eastAsia="Arial" w:hAnsi="Arial" w:cs="Arial"/>
                          <w:i/>
                          <w:color w:val="44546A"/>
                          <w:sz w:val="18"/>
                        </w:rPr>
                        <w:t xml:space="preserve">Ilustración  </w:t>
                      </w:r>
                      <w:proofErr w:type="spellStart"/>
                      <w:r>
                        <w:rPr>
                          <w:rFonts w:ascii="Arial" w:eastAsia="Arial" w:hAnsi="Arial" w:cs="Arial"/>
                          <w:i/>
                          <w:color w:val="44546A"/>
                          <w:sz w:val="18"/>
                        </w:rPr>
                        <w:t>SEQ</w:t>
                      </w:r>
                      <w:proofErr w:type="spellEnd"/>
                      <w:r>
                        <w:rPr>
                          <w:rFonts w:ascii="Arial" w:eastAsia="Arial" w:hAnsi="Arial" w:cs="Arial"/>
                          <w:i/>
                          <w:color w:val="44546A"/>
                          <w:sz w:val="18"/>
                        </w:rPr>
                        <w:t xml:space="preserve"> Ilustración \* </w:t>
                      </w:r>
                      <w:proofErr w:type="spellStart"/>
                      <w:r>
                        <w:rPr>
                          <w:rFonts w:ascii="Arial" w:eastAsia="Arial" w:hAnsi="Arial" w:cs="Arial"/>
                          <w:i/>
                          <w:color w:val="44546A"/>
                          <w:sz w:val="18"/>
                        </w:rPr>
                        <w:t>ARABIC</w:t>
                      </w:r>
                      <w:proofErr w:type="spellEnd"/>
                      <w:r>
                        <w:rPr>
                          <w:rFonts w:ascii="Arial" w:eastAsia="Arial" w:hAnsi="Arial" w:cs="Arial"/>
                          <w:i/>
                          <w:color w:val="44546A"/>
                          <w:sz w:val="18"/>
                        </w:rPr>
                        <w:t xml:space="preserve"> 6: Normativas.</w:t>
                      </w:r>
                      <w:r>
                        <w:rPr>
                          <w:rFonts w:ascii="Arial" w:eastAsia="Arial" w:hAnsi="Arial" w:cs="Arial"/>
                          <w:i/>
                          <w:color w:val="44546A"/>
                          <w:sz w:val="18"/>
                        </w:rPr>
                        <w:br/>
                        <w:t>Recuperado de : https://www.google.com/url?sa=i&amp;url=https%3A%2F%2Fblogs.imf-formacion.com%2Fblog%2Fcorporativo%2Fabogacia%2Fprincipio-jerarquia-normativa-en-que-consiste%2F&amp;psig=AOvVaw2IBt4uddVUrY6s_4zNPRz4&amp;ust=1732321688075000&amp;source=image</w:t>
                      </w:r>
                    </w:p>
                  </w:txbxContent>
                </v:textbox>
                <w10:wrap type="topAndBottom"/>
              </v:rect>
            </w:pict>
          </mc:Fallback>
        </mc:AlternateContent>
      </w:r>
    </w:p>
    <w:p w14:paraId="5FFC3AAD" w14:textId="1768F479" w:rsidR="00F8574F" w:rsidRDefault="00731DD7">
      <w:pPr>
        <w:pStyle w:val="Ttulo3"/>
        <w:spacing w:line="360" w:lineRule="auto"/>
        <w:jc w:val="both"/>
      </w:pPr>
      <w:bookmarkStart w:id="20" w:name="_Toc183788570"/>
      <w:r>
        <w:t>2.3.</w:t>
      </w:r>
      <w:r>
        <w:t>2</w:t>
      </w:r>
      <w:r>
        <w:t>.</w:t>
      </w:r>
      <w:r w:rsidR="00000000">
        <w:tab/>
        <w:t>Alternativa 2: Construcción de infraestructura vial específica</w:t>
      </w:r>
      <w:bookmarkEnd w:id="20"/>
    </w:p>
    <w:p w14:paraId="6A63EDAA" w14:textId="77777777" w:rsidR="00F8574F" w:rsidRDefault="00000000">
      <w:pPr>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garantizar una circulación segura y ordenada, es fundamental invertir en infraestructura vial diseñada específicamente para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eléctricos. Esto incluye:</w:t>
      </w:r>
    </w:p>
    <w:p w14:paraId="16A18567" w14:textId="77777777" w:rsidR="00F8574F"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Carriles exclusivos para </w:t>
      </w:r>
      <w:proofErr w:type="spellStart"/>
      <w:r>
        <w:rPr>
          <w:rFonts w:ascii="Times New Roman" w:eastAsia="Times New Roman" w:hAnsi="Times New Roman" w:cs="Times New Roman"/>
          <w:b/>
          <w:color w:val="000000"/>
          <w:sz w:val="24"/>
          <w:szCs w:val="24"/>
        </w:rPr>
        <w:t>scooters</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Construcción de ciclovías y carriles exclusivos que permitan a los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circular de forma segura y sin interferir con otros vehículos o peatones.</w:t>
      </w:r>
    </w:p>
    <w:p w14:paraId="4D877072" w14:textId="77777777" w:rsidR="00F8574F"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Zonas de estacionamiento dedicadas:</w:t>
      </w:r>
      <w:r>
        <w:rPr>
          <w:rFonts w:ascii="Times New Roman" w:eastAsia="Times New Roman" w:hAnsi="Times New Roman" w:cs="Times New Roman"/>
          <w:color w:val="000000"/>
          <w:sz w:val="24"/>
          <w:szCs w:val="24"/>
        </w:rPr>
        <w:t xml:space="preserve"> Habilitación de estaciones para el estacionamiento de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en puntos estratégicos del cantón, como el malecón, áreas comerciales y terminales de transporte. Estas estaciones deben estar claramente señalizadas y contar con sistemas de anclaje para evitar robos o uso indebido.</w:t>
      </w:r>
    </w:p>
    <w:p w14:paraId="5FF1AFD0" w14:textId="77777777" w:rsidR="00F8574F" w:rsidRDefault="00000000">
      <w:pPr>
        <w:numPr>
          <w:ilvl w:val="0"/>
          <w:numId w:val="3"/>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Mantenimiento regular de vías:</w:t>
      </w:r>
      <w:r>
        <w:rPr>
          <w:rFonts w:ascii="Times New Roman" w:eastAsia="Times New Roman" w:hAnsi="Times New Roman" w:cs="Times New Roman"/>
          <w:color w:val="000000"/>
          <w:sz w:val="24"/>
          <w:szCs w:val="24"/>
        </w:rPr>
        <w:t xml:space="preserve"> Asegurar que las vías urbanas estén en buenas condiciones, sin baches ni superficies irregulares que puedan poner en peligro a los conductores de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(ANDRÉS, ESPOL, 2020)</w:t>
      </w:r>
    </w:p>
    <w:p w14:paraId="55F295B4" w14:textId="77777777" w:rsidR="00F8574F" w:rsidRDefault="00000000">
      <w:pPr>
        <w:keepNext/>
        <w:spacing w:line="360" w:lineRule="auto"/>
        <w:ind w:left="360"/>
        <w:jc w:val="both"/>
      </w:pPr>
      <w:r>
        <w:rPr>
          <w:noProof/>
        </w:rPr>
        <w:drawing>
          <wp:inline distT="0" distB="0" distL="0" distR="0" wp14:anchorId="436EB397" wp14:editId="3B9DB52C">
            <wp:extent cx="4899660" cy="3360420"/>
            <wp:effectExtent l="0" t="0" r="0" b="0"/>
            <wp:docPr id="2101143836" name="image9.png" descr="Proponen nuevas regulaciones para operación de &quot;scooters&quot; en vías públicas  - Microjuris al Día"/>
            <wp:cNvGraphicFramePr/>
            <a:graphic xmlns:a="http://schemas.openxmlformats.org/drawingml/2006/main">
              <a:graphicData uri="http://schemas.openxmlformats.org/drawingml/2006/picture">
                <pic:pic xmlns:pic="http://schemas.openxmlformats.org/drawingml/2006/picture">
                  <pic:nvPicPr>
                    <pic:cNvPr id="0" name="image9.png" descr="Proponen nuevas regulaciones para operación de &quot;scooters&quot; en vías públicas  - Microjuris al Día"/>
                    <pic:cNvPicPr preferRelativeResize="0"/>
                  </pic:nvPicPr>
                  <pic:blipFill>
                    <a:blip r:embed="rId18"/>
                    <a:srcRect/>
                    <a:stretch>
                      <a:fillRect/>
                    </a:stretch>
                  </pic:blipFill>
                  <pic:spPr>
                    <a:xfrm>
                      <a:off x="0" y="0"/>
                      <a:ext cx="4899660" cy="3360420"/>
                    </a:xfrm>
                    <a:prstGeom prst="rect">
                      <a:avLst/>
                    </a:prstGeom>
                    <a:ln/>
                  </pic:spPr>
                </pic:pic>
              </a:graphicData>
            </a:graphic>
          </wp:inline>
        </w:drawing>
      </w:r>
    </w:p>
    <w:p w14:paraId="5665FDBF" w14:textId="7AC6E323" w:rsidR="00F8574F" w:rsidRDefault="00000000" w:rsidP="0070372C">
      <w:pPr>
        <w:pBdr>
          <w:top w:val="nil"/>
          <w:left w:val="nil"/>
          <w:bottom w:val="nil"/>
          <w:right w:val="nil"/>
          <w:between w:val="nil"/>
        </w:pBdr>
        <w:spacing w:after="200" w:line="240" w:lineRule="auto"/>
        <w:jc w:val="center"/>
        <w:rPr>
          <w:rFonts w:ascii="Times New Roman" w:eastAsia="Times New Roman" w:hAnsi="Times New Roman" w:cs="Times New Roman"/>
          <w:i/>
          <w:color w:val="44546A"/>
          <w:sz w:val="24"/>
          <w:szCs w:val="24"/>
        </w:rPr>
      </w:pPr>
      <w:r>
        <w:rPr>
          <w:i/>
          <w:color w:val="44546A"/>
          <w:sz w:val="18"/>
          <w:szCs w:val="18"/>
        </w:rPr>
        <w:t xml:space="preserve">Ilustración 7: Carriles exclusivos para </w:t>
      </w:r>
      <w:proofErr w:type="spellStart"/>
      <w:r>
        <w:rPr>
          <w:i/>
          <w:color w:val="44546A"/>
          <w:sz w:val="18"/>
          <w:szCs w:val="18"/>
        </w:rPr>
        <w:t>scooters</w:t>
      </w:r>
      <w:proofErr w:type="spellEnd"/>
      <w:r>
        <w:rPr>
          <w:i/>
          <w:color w:val="44546A"/>
          <w:sz w:val="18"/>
          <w:szCs w:val="18"/>
        </w:rPr>
        <w:t>.</w:t>
      </w:r>
      <w:r>
        <w:rPr>
          <w:i/>
          <w:color w:val="44546A"/>
          <w:sz w:val="18"/>
          <w:szCs w:val="18"/>
        </w:rPr>
        <w:br/>
      </w:r>
    </w:p>
    <w:p w14:paraId="21C45CAF" w14:textId="7097CA4F" w:rsidR="00F8574F" w:rsidRDefault="00731DD7">
      <w:pPr>
        <w:pStyle w:val="Ttulo3"/>
        <w:spacing w:line="360" w:lineRule="auto"/>
        <w:jc w:val="both"/>
      </w:pPr>
      <w:bookmarkStart w:id="21" w:name="_Toc183788571"/>
      <w:r>
        <w:lastRenderedPageBreak/>
        <w:t>2.3.</w:t>
      </w:r>
      <w:r>
        <w:t>3</w:t>
      </w:r>
      <w:r>
        <w:t>.</w:t>
      </w:r>
      <w:r w:rsidR="00000000">
        <w:tab/>
        <w:t>Alternativa 3: Programas de educación y concienciación ciudadana.</w:t>
      </w:r>
      <w:bookmarkEnd w:id="21"/>
    </w:p>
    <w:p w14:paraId="05246651" w14:textId="77777777" w:rsidR="00F8574F" w:rsidRDefault="00000000">
      <w:pPr>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desconocimiento de las normas de tránsito y el uso inadecuado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son problemas recurrentes que pueden abordarse mediante programas de educación vial. Estos programas deben incluir:</w:t>
      </w:r>
    </w:p>
    <w:p w14:paraId="6075E281" w14:textId="77777777" w:rsidR="00F8574F"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Campañas informativas:</w:t>
      </w:r>
      <w:r>
        <w:rPr>
          <w:rFonts w:ascii="Times New Roman" w:eastAsia="Times New Roman" w:hAnsi="Times New Roman" w:cs="Times New Roman"/>
          <w:color w:val="000000"/>
          <w:sz w:val="24"/>
          <w:szCs w:val="24"/>
        </w:rPr>
        <w:t xml:space="preserve"> Difusión de las normas de uso de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a través de medios digitales, talleres comunitarios y materiales impresos.</w:t>
      </w:r>
    </w:p>
    <w:p w14:paraId="257F47BB" w14:textId="77777777" w:rsidR="00F8574F"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Capacitación obligatoria:</w:t>
      </w:r>
      <w:r>
        <w:rPr>
          <w:rFonts w:ascii="Times New Roman" w:eastAsia="Times New Roman" w:hAnsi="Times New Roman" w:cs="Times New Roman"/>
          <w:color w:val="000000"/>
          <w:sz w:val="24"/>
          <w:szCs w:val="24"/>
        </w:rPr>
        <w:t xml:space="preserve"> Requerir una breve capacitación sobre seguridad vial para los usuarios de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especialmente para quienes alquilan estos vehículos.</w:t>
      </w:r>
    </w:p>
    <w:p w14:paraId="1EEF94BF" w14:textId="77777777" w:rsidR="00F8574F" w:rsidRDefault="00000000">
      <w:pPr>
        <w:numPr>
          <w:ilvl w:val="0"/>
          <w:numId w:val="5"/>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Promoción del respeto mutuo:</w:t>
      </w:r>
      <w:r>
        <w:rPr>
          <w:rFonts w:ascii="Times New Roman" w:eastAsia="Times New Roman" w:hAnsi="Times New Roman" w:cs="Times New Roman"/>
          <w:color w:val="000000"/>
          <w:sz w:val="24"/>
          <w:szCs w:val="24"/>
        </w:rPr>
        <w:t xml:space="preserve"> Fomentar el respeto entre conductores de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peatones y otros usuarios de la vía pública para mejorar la convivencia social.</w:t>
      </w:r>
    </w:p>
    <w:p w14:paraId="682A259F" w14:textId="77777777" w:rsidR="00F8574F" w:rsidRDefault="00000000">
      <w:pPr>
        <w:keepNext/>
        <w:spacing w:line="360" w:lineRule="auto"/>
        <w:jc w:val="center"/>
      </w:pPr>
      <w:r>
        <w:rPr>
          <w:noProof/>
        </w:rPr>
        <w:drawing>
          <wp:inline distT="0" distB="0" distL="0" distR="0" wp14:anchorId="75748D1B" wp14:editId="13564B9C">
            <wp:extent cx="1908179" cy="3809285"/>
            <wp:effectExtent l="0" t="0" r="0" b="0"/>
            <wp:docPr id="2101143838" name="image7.jpg" descr="El Municipio de Quito trabaja en regulación para control de 'scooters' - El  Comercio"/>
            <wp:cNvGraphicFramePr/>
            <a:graphic xmlns:a="http://schemas.openxmlformats.org/drawingml/2006/main">
              <a:graphicData uri="http://schemas.openxmlformats.org/drawingml/2006/picture">
                <pic:pic xmlns:pic="http://schemas.openxmlformats.org/drawingml/2006/picture">
                  <pic:nvPicPr>
                    <pic:cNvPr id="0" name="image7.jpg" descr="El Municipio de Quito trabaja en regulación para control de 'scooters' - El  Comercio"/>
                    <pic:cNvPicPr preferRelativeResize="0"/>
                  </pic:nvPicPr>
                  <pic:blipFill>
                    <a:blip r:embed="rId19"/>
                    <a:srcRect/>
                    <a:stretch>
                      <a:fillRect/>
                    </a:stretch>
                  </pic:blipFill>
                  <pic:spPr>
                    <a:xfrm>
                      <a:off x="0" y="0"/>
                      <a:ext cx="1908179" cy="3809285"/>
                    </a:xfrm>
                    <a:prstGeom prst="rect">
                      <a:avLst/>
                    </a:prstGeom>
                    <a:ln/>
                  </pic:spPr>
                </pic:pic>
              </a:graphicData>
            </a:graphic>
          </wp:inline>
        </w:drawing>
      </w:r>
    </w:p>
    <w:p w14:paraId="33F2347B" w14:textId="3B57C281" w:rsidR="00F8574F" w:rsidRDefault="00000000">
      <w:pPr>
        <w:pBdr>
          <w:top w:val="nil"/>
          <w:left w:val="nil"/>
          <w:bottom w:val="nil"/>
          <w:right w:val="nil"/>
          <w:between w:val="nil"/>
        </w:pBdr>
        <w:spacing w:after="200" w:line="240" w:lineRule="auto"/>
        <w:jc w:val="center"/>
        <w:rPr>
          <w:rFonts w:ascii="Times New Roman" w:eastAsia="Times New Roman" w:hAnsi="Times New Roman" w:cs="Times New Roman"/>
          <w:i/>
          <w:color w:val="44546A"/>
          <w:sz w:val="24"/>
          <w:szCs w:val="24"/>
        </w:rPr>
      </w:pPr>
      <w:r>
        <w:rPr>
          <w:i/>
          <w:color w:val="44546A"/>
          <w:sz w:val="18"/>
          <w:szCs w:val="18"/>
        </w:rPr>
        <w:t xml:space="preserve">Ilustración 8: Campañas educativas para el uso de </w:t>
      </w:r>
      <w:proofErr w:type="spellStart"/>
      <w:r>
        <w:rPr>
          <w:i/>
          <w:color w:val="44546A"/>
          <w:sz w:val="18"/>
          <w:szCs w:val="18"/>
        </w:rPr>
        <w:t>scooters</w:t>
      </w:r>
      <w:proofErr w:type="spellEnd"/>
      <w:r>
        <w:rPr>
          <w:i/>
          <w:color w:val="44546A"/>
          <w:sz w:val="18"/>
          <w:szCs w:val="18"/>
        </w:rPr>
        <w:t>.</w:t>
      </w:r>
      <w:r>
        <w:rPr>
          <w:i/>
          <w:color w:val="44546A"/>
          <w:sz w:val="18"/>
          <w:szCs w:val="18"/>
        </w:rPr>
        <w:br/>
      </w:r>
    </w:p>
    <w:p w14:paraId="6DD425DA" w14:textId="27586DF8" w:rsidR="00F8574F" w:rsidRDefault="00731DD7">
      <w:pPr>
        <w:pStyle w:val="Ttulo3"/>
        <w:spacing w:line="360" w:lineRule="auto"/>
        <w:jc w:val="both"/>
      </w:pPr>
      <w:bookmarkStart w:id="22" w:name="_Toc183788572"/>
      <w:r>
        <w:t>2.3.</w:t>
      </w:r>
      <w:r>
        <w:t>4</w:t>
      </w:r>
      <w:r>
        <w:t>.</w:t>
      </w:r>
      <w:r w:rsidR="00000000">
        <w:tab/>
        <w:t>Alternativa 4: Implementación de sistemas de registro y control</w:t>
      </w:r>
      <w:bookmarkEnd w:id="22"/>
    </w:p>
    <w:p w14:paraId="7EBD0DDC" w14:textId="77777777" w:rsidR="00F8574F" w:rsidRDefault="00000000">
      <w:pPr>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uso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puede ser más seguro y eficiente si se implementan sistemas de registro y monitoreo. Algunas medidas específicas incluyen:</w:t>
      </w:r>
    </w:p>
    <w:p w14:paraId="35C99FE4" w14:textId="77777777" w:rsidR="00F8574F" w:rsidRDefault="00000000">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Registro obligatorio de </w:t>
      </w:r>
      <w:proofErr w:type="spellStart"/>
      <w:r>
        <w:rPr>
          <w:rFonts w:ascii="Times New Roman" w:eastAsia="Times New Roman" w:hAnsi="Times New Roman" w:cs="Times New Roman"/>
          <w:b/>
          <w:color w:val="000000"/>
          <w:sz w:val="24"/>
          <w:szCs w:val="24"/>
        </w:rPr>
        <w:t>scooters</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Exigir que todos los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eléctricos, tanto privados como de alquiler, estén registrados ante la autoridad de tránsito local.</w:t>
      </w:r>
    </w:p>
    <w:p w14:paraId="1307C81F" w14:textId="77777777" w:rsidR="00F8574F" w:rsidRDefault="00000000">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Placas de identificación:</w:t>
      </w:r>
      <w:r>
        <w:rPr>
          <w:rFonts w:ascii="Times New Roman" w:eastAsia="Times New Roman" w:hAnsi="Times New Roman" w:cs="Times New Roman"/>
          <w:color w:val="000000"/>
          <w:sz w:val="24"/>
          <w:szCs w:val="24"/>
        </w:rPr>
        <w:t xml:space="preserve"> Asignar placas o identificadores únicos a cada scooter para facilitar su control y monitoreo.</w:t>
      </w:r>
    </w:p>
    <w:p w14:paraId="2C94FC05" w14:textId="77777777" w:rsidR="00F8574F"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Sistemas de geolocalización:</w:t>
      </w:r>
      <w:r>
        <w:rPr>
          <w:rFonts w:ascii="Times New Roman" w:eastAsia="Times New Roman" w:hAnsi="Times New Roman" w:cs="Times New Roman"/>
          <w:color w:val="000000"/>
          <w:sz w:val="24"/>
          <w:szCs w:val="24"/>
        </w:rPr>
        <w:t xml:space="preserve"> Instalar dispositivos de rastreo en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de alquiler para monitorear su ubicación y prevenir el abandono en lugares no autorizados.</w:t>
      </w:r>
    </w:p>
    <w:p w14:paraId="6A950C7A" w14:textId="77777777" w:rsidR="00F8574F" w:rsidRDefault="00000000">
      <w:pPr>
        <w:keepNext/>
        <w:spacing w:line="360" w:lineRule="auto"/>
        <w:jc w:val="center"/>
      </w:pPr>
      <w:r>
        <w:rPr>
          <w:noProof/>
        </w:rPr>
        <w:drawing>
          <wp:inline distT="0" distB="0" distL="0" distR="0" wp14:anchorId="709F4A74" wp14:editId="29F8397B">
            <wp:extent cx="3622675" cy="2245360"/>
            <wp:effectExtent l="0" t="0" r="0" b="0"/>
            <wp:docPr id="2101143837" name="image2.jpg" descr="Dudas en el registro de control horario? ¡Las resolvemos!"/>
            <wp:cNvGraphicFramePr/>
            <a:graphic xmlns:a="http://schemas.openxmlformats.org/drawingml/2006/main">
              <a:graphicData uri="http://schemas.openxmlformats.org/drawingml/2006/picture">
                <pic:pic xmlns:pic="http://schemas.openxmlformats.org/drawingml/2006/picture">
                  <pic:nvPicPr>
                    <pic:cNvPr id="0" name="image2.jpg" descr="Dudas en el registro de control horario? ¡Las resolvemos!"/>
                    <pic:cNvPicPr preferRelativeResize="0"/>
                  </pic:nvPicPr>
                  <pic:blipFill>
                    <a:blip r:embed="rId20"/>
                    <a:srcRect/>
                    <a:stretch>
                      <a:fillRect/>
                    </a:stretch>
                  </pic:blipFill>
                  <pic:spPr>
                    <a:xfrm>
                      <a:off x="0" y="0"/>
                      <a:ext cx="3622675" cy="2245360"/>
                    </a:xfrm>
                    <a:prstGeom prst="rect">
                      <a:avLst/>
                    </a:prstGeom>
                    <a:ln/>
                  </pic:spPr>
                </pic:pic>
              </a:graphicData>
            </a:graphic>
          </wp:inline>
        </w:drawing>
      </w:r>
    </w:p>
    <w:p w14:paraId="730C9B27" w14:textId="29B8D3ED" w:rsidR="00F8574F" w:rsidRDefault="00000000">
      <w:pPr>
        <w:pBdr>
          <w:top w:val="nil"/>
          <w:left w:val="nil"/>
          <w:bottom w:val="nil"/>
          <w:right w:val="nil"/>
          <w:between w:val="nil"/>
        </w:pBdr>
        <w:spacing w:after="200" w:line="240" w:lineRule="auto"/>
        <w:jc w:val="center"/>
        <w:rPr>
          <w:rFonts w:ascii="Times New Roman" w:eastAsia="Times New Roman" w:hAnsi="Times New Roman" w:cs="Times New Roman"/>
          <w:i/>
          <w:color w:val="44546A"/>
          <w:sz w:val="24"/>
          <w:szCs w:val="24"/>
        </w:rPr>
      </w:pPr>
      <w:r>
        <w:rPr>
          <w:i/>
          <w:color w:val="44546A"/>
          <w:sz w:val="18"/>
          <w:szCs w:val="18"/>
        </w:rPr>
        <w:t xml:space="preserve">Ilustración 9: Registro de </w:t>
      </w:r>
      <w:proofErr w:type="spellStart"/>
      <w:r>
        <w:rPr>
          <w:i/>
          <w:color w:val="44546A"/>
          <w:sz w:val="18"/>
          <w:szCs w:val="18"/>
        </w:rPr>
        <w:t>scooters</w:t>
      </w:r>
      <w:proofErr w:type="spellEnd"/>
      <w:r>
        <w:rPr>
          <w:i/>
          <w:color w:val="44546A"/>
          <w:sz w:val="18"/>
          <w:szCs w:val="18"/>
        </w:rPr>
        <w:t xml:space="preserve"> para regularizarlos.</w:t>
      </w:r>
      <w:r>
        <w:rPr>
          <w:i/>
          <w:color w:val="44546A"/>
          <w:sz w:val="18"/>
          <w:szCs w:val="18"/>
        </w:rPr>
        <w:br/>
      </w:r>
    </w:p>
    <w:p w14:paraId="45A92A84" w14:textId="51631F65" w:rsidR="00F8574F" w:rsidRDefault="00731DD7">
      <w:pPr>
        <w:pStyle w:val="Ttulo3"/>
        <w:spacing w:line="360" w:lineRule="auto"/>
        <w:jc w:val="both"/>
      </w:pPr>
      <w:bookmarkStart w:id="23" w:name="_Toc183788573"/>
      <w:r>
        <w:t>2.3.</w:t>
      </w:r>
      <w:r>
        <w:t>5</w:t>
      </w:r>
      <w:r>
        <w:t>.</w:t>
      </w:r>
      <w:r w:rsidR="00000000">
        <w:tab/>
        <w:t xml:space="preserve">Alternativa 5: Regulación de las empresas de alquiler de </w:t>
      </w:r>
      <w:proofErr w:type="spellStart"/>
      <w:r w:rsidR="00000000">
        <w:t>scooters</w:t>
      </w:r>
      <w:bookmarkEnd w:id="23"/>
      <w:proofErr w:type="spellEnd"/>
    </w:p>
    <w:p w14:paraId="05D0F3D5" w14:textId="77777777" w:rsidR="00F8574F" w:rsidRDefault="00000000">
      <w:pPr>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rápido crecimiento de las empresas de alquiler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ha contribuido a su popularidad, pero también ha generado desafíos relacionados con el desorden urbano y la competencia desleal. Las siguientes medidas pueden regular esta actividad:</w:t>
      </w:r>
    </w:p>
    <w:p w14:paraId="3C26D8BE" w14:textId="77777777" w:rsidR="00F8574F" w:rsidRDefault="00000000">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Licencias para operar:</w:t>
      </w:r>
      <w:r>
        <w:rPr>
          <w:rFonts w:ascii="Times New Roman" w:eastAsia="Times New Roman" w:hAnsi="Times New Roman" w:cs="Times New Roman"/>
          <w:color w:val="000000"/>
          <w:sz w:val="24"/>
          <w:szCs w:val="24"/>
        </w:rPr>
        <w:t xml:space="preserve"> Establecer un sistema de licencias que permita a las empresas de alquiler operar bajo condiciones específicas, como la garantía de mantenimiento regular de los vehículos y la provisión de cascos para los usuarios.</w:t>
      </w:r>
    </w:p>
    <w:p w14:paraId="3955CADD" w14:textId="77777777" w:rsidR="00F8574F" w:rsidRDefault="00000000">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Límites en la flota:</w:t>
      </w:r>
      <w:r>
        <w:rPr>
          <w:rFonts w:ascii="Times New Roman" w:eastAsia="Times New Roman" w:hAnsi="Times New Roman" w:cs="Times New Roman"/>
          <w:color w:val="000000"/>
          <w:sz w:val="24"/>
          <w:szCs w:val="24"/>
        </w:rPr>
        <w:t xml:space="preserve"> Regular la cantidad de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disponibles para evitar la saturación de las calles y áreas de estacionamiento.</w:t>
      </w:r>
    </w:p>
    <w:p w14:paraId="2B5451F5" w14:textId="77777777" w:rsidR="00F8574F" w:rsidRDefault="00000000">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Responsabilidad compartida:</w:t>
      </w:r>
      <w:r>
        <w:rPr>
          <w:rFonts w:ascii="Times New Roman" w:eastAsia="Times New Roman" w:hAnsi="Times New Roman" w:cs="Times New Roman"/>
          <w:color w:val="000000"/>
          <w:sz w:val="24"/>
          <w:szCs w:val="24"/>
        </w:rPr>
        <w:t xml:space="preserve"> Exigir a las empresas que colaboren en la educación vial de sus usuarios y en el cumplimiento de las normativas locales.</w:t>
      </w:r>
    </w:p>
    <w:p w14:paraId="5CD8FD64" w14:textId="77777777" w:rsidR="00F8574F" w:rsidRDefault="00000000">
      <w:pPr>
        <w:keepNext/>
        <w:spacing w:line="360" w:lineRule="auto"/>
        <w:jc w:val="center"/>
      </w:pPr>
      <w:r>
        <w:rPr>
          <w:noProof/>
        </w:rPr>
        <w:lastRenderedPageBreak/>
        <w:drawing>
          <wp:inline distT="0" distB="0" distL="0" distR="0" wp14:anchorId="32C1E88B" wp14:editId="5402F390">
            <wp:extent cx="1806616" cy="1359211"/>
            <wp:effectExtent l="0" t="0" r="0" b="0"/>
            <wp:docPr id="2101143841" name="image6.jpg" descr="Alquiler de patinetes eléctricos en Nueva York ▷ Desde $25"/>
            <wp:cNvGraphicFramePr/>
            <a:graphic xmlns:a="http://schemas.openxmlformats.org/drawingml/2006/main">
              <a:graphicData uri="http://schemas.openxmlformats.org/drawingml/2006/picture">
                <pic:pic xmlns:pic="http://schemas.openxmlformats.org/drawingml/2006/picture">
                  <pic:nvPicPr>
                    <pic:cNvPr id="0" name="image6.jpg" descr="Alquiler de patinetes eléctricos en Nueva York ▷ Desde $25"/>
                    <pic:cNvPicPr preferRelativeResize="0"/>
                  </pic:nvPicPr>
                  <pic:blipFill>
                    <a:blip r:embed="rId21"/>
                    <a:srcRect/>
                    <a:stretch>
                      <a:fillRect/>
                    </a:stretch>
                  </pic:blipFill>
                  <pic:spPr>
                    <a:xfrm>
                      <a:off x="0" y="0"/>
                      <a:ext cx="1806616" cy="1359211"/>
                    </a:xfrm>
                    <a:prstGeom prst="rect">
                      <a:avLst/>
                    </a:prstGeom>
                    <a:ln/>
                  </pic:spPr>
                </pic:pic>
              </a:graphicData>
            </a:graphic>
          </wp:inline>
        </w:drawing>
      </w:r>
    </w:p>
    <w:p w14:paraId="0B7DD9EC" w14:textId="32A6EB63" w:rsidR="00F8574F" w:rsidRDefault="00000000">
      <w:pPr>
        <w:pBdr>
          <w:top w:val="nil"/>
          <w:left w:val="nil"/>
          <w:bottom w:val="nil"/>
          <w:right w:val="nil"/>
          <w:between w:val="nil"/>
        </w:pBdr>
        <w:spacing w:after="200" w:line="240" w:lineRule="auto"/>
        <w:jc w:val="center"/>
        <w:rPr>
          <w:rFonts w:ascii="Times New Roman" w:eastAsia="Times New Roman" w:hAnsi="Times New Roman" w:cs="Times New Roman"/>
          <w:i/>
          <w:color w:val="44546A"/>
          <w:sz w:val="24"/>
          <w:szCs w:val="24"/>
        </w:rPr>
      </w:pPr>
      <w:r>
        <w:rPr>
          <w:i/>
          <w:color w:val="44546A"/>
          <w:sz w:val="18"/>
          <w:szCs w:val="18"/>
        </w:rPr>
        <w:t xml:space="preserve">Ilustración 10: Alquiler de </w:t>
      </w:r>
      <w:proofErr w:type="spellStart"/>
      <w:r>
        <w:rPr>
          <w:i/>
          <w:color w:val="44546A"/>
          <w:sz w:val="18"/>
          <w:szCs w:val="18"/>
        </w:rPr>
        <w:t>scooters</w:t>
      </w:r>
      <w:proofErr w:type="spellEnd"/>
      <w:r>
        <w:rPr>
          <w:i/>
          <w:color w:val="44546A"/>
          <w:sz w:val="18"/>
          <w:szCs w:val="18"/>
        </w:rPr>
        <w:t>.</w:t>
      </w:r>
      <w:r>
        <w:rPr>
          <w:i/>
          <w:color w:val="44546A"/>
          <w:sz w:val="18"/>
          <w:szCs w:val="18"/>
        </w:rPr>
        <w:br/>
      </w:r>
    </w:p>
    <w:p w14:paraId="761DD81F" w14:textId="77777777" w:rsidR="00F8574F"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4.6.</w:t>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Alternativa 6: Creación de un sistema de incentivos para la movilidad sostenible</w:t>
      </w:r>
    </w:p>
    <w:p w14:paraId="71F90F99" w14:textId="77777777" w:rsidR="00F8574F" w:rsidRDefault="00000000">
      <w:pPr>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 fomentar el uso responsable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y otros medios de transporte sostenibles, se pueden implementar incentivos económicos y sociales, como:</w:t>
      </w:r>
    </w:p>
    <w:p w14:paraId="7AD867F9" w14:textId="77777777" w:rsidR="00F8574F" w:rsidRDefault="00000000">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Descuentos y beneficios:</w:t>
      </w:r>
      <w:r>
        <w:rPr>
          <w:rFonts w:ascii="Times New Roman" w:eastAsia="Times New Roman" w:hAnsi="Times New Roman" w:cs="Times New Roman"/>
          <w:color w:val="000000"/>
          <w:sz w:val="24"/>
          <w:szCs w:val="24"/>
        </w:rPr>
        <w:t xml:space="preserve"> Ofrecer descuentos en tarifas de alquiler para usuarios que cumplan con las normativas de seguridad y buenas prácticas.</w:t>
      </w:r>
    </w:p>
    <w:p w14:paraId="5B19C45A" w14:textId="77777777" w:rsidR="00F8574F" w:rsidRDefault="00000000">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Subsidios para la compra de </w:t>
      </w:r>
      <w:proofErr w:type="spellStart"/>
      <w:r>
        <w:rPr>
          <w:rFonts w:ascii="Times New Roman" w:eastAsia="Times New Roman" w:hAnsi="Times New Roman" w:cs="Times New Roman"/>
          <w:b/>
          <w:color w:val="000000"/>
          <w:sz w:val="24"/>
          <w:szCs w:val="24"/>
        </w:rPr>
        <w:t>scooters</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Incentivar la adquisición de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eléctricos privados mediante programas de subsidios o exoneraciones tributarias.</w:t>
      </w:r>
    </w:p>
    <w:p w14:paraId="068E8525" w14:textId="77777777" w:rsidR="00F8574F" w:rsidRDefault="00000000">
      <w:pPr>
        <w:numPr>
          <w:ilvl w:val="0"/>
          <w:numId w:val="8"/>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Premios por uso responsable:</w:t>
      </w:r>
      <w:r>
        <w:rPr>
          <w:rFonts w:ascii="Times New Roman" w:eastAsia="Times New Roman" w:hAnsi="Times New Roman" w:cs="Times New Roman"/>
          <w:color w:val="000000"/>
          <w:sz w:val="24"/>
          <w:szCs w:val="24"/>
        </w:rPr>
        <w:t xml:space="preserve"> Implementar programas de recompensas para usuarios que registren un historial positivo en el uso de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w:t>
      </w:r>
    </w:p>
    <w:p w14:paraId="249684C1" w14:textId="77777777" w:rsidR="00F8574F" w:rsidRDefault="00000000">
      <w:pPr>
        <w:keepNext/>
        <w:spacing w:line="360" w:lineRule="auto"/>
        <w:jc w:val="center"/>
      </w:pPr>
      <w:r>
        <w:rPr>
          <w:noProof/>
        </w:rPr>
        <w:drawing>
          <wp:inline distT="0" distB="0" distL="0" distR="0" wp14:anchorId="1046B7B4" wp14:editId="768AA580">
            <wp:extent cx="4785360" cy="2689860"/>
            <wp:effectExtent l="0" t="0" r="0" b="0"/>
            <wp:docPr id="2101143839" name="image8.png" descr="Expertos en movilidad sostenible por la descarbonización | AUTO Magazine"/>
            <wp:cNvGraphicFramePr/>
            <a:graphic xmlns:a="http://schemas.openxmlformats.org/drawingml/2006/main">
              <a:graphicData uri="http://schemas.openxmlformats.org/drawingml/2006/picture">
                <pic:pic xmlns:pic="http://schemas.openxmlformats.org/drawingml/2006/picture">
                  <pic:nvPicPr>
                    <pic:cNvPr id="0" name="image8.png" descr="Expertos en movilidad sostenible por la descarbonización | AUTO Magazine"/>
                    <pic:cNvPicPr preferRelativeResize="0"/>
                  </pic:nvPicPr>
                  <pic:blipFill>
                    <a:blip r:embed="rId22"/>
                    <a:srcRect/>
                    <a:stretch>
                      <a:fillRect/>
                    </a:stretch>
                  </pic:blipFill>
                  <pic:spPr>
                    <a:xfrm>
                      <a:off x="0" y="0"/>
                      <a:ext cx="4785360" cy="2689860"/>
                    </a:xfrm>
                    <a:prstGeom prst="rect">
                      <a:avLst/>
                    </a:prstGeom>
                    <a:ln/>
                  </pic:spPr>
                </pic:pic>
              </a:graphicData>
            </a:graphic>
          </wp:inline>
        </w:drawing>
      </w:r>
    </w:p>
    <w:p w14:paraId="3D6FAF50" w14:textId="48A108F6" w:rsidR="00F8574F" w:rsidRDefault="00000000">
      <w:pPr>
        <w:pBdr>
          <w:top w:val="nil"/>
          <w:left w:val="nil"/>
          <w:bottom w:val="nil"/>
          <w:right w:val="nil"/>
          <w:between w:val="nil"/>
        </w:pBdr>
        <w:spacing w:after="200" w:line="240" w:lineRule="auto"/>
        <w:jc w:val="center"/>
        <w:rPr>
          <w:rFonts w:ascii="Times New Roman" w:eastAsia="Times New Roman" w:hAnsi="Times New Roman" w:cs="Times New Roman"/>
          <w:i/>
          <w:color w:val="44546A"/>
          <w:sz w:val="24"/>
          <w:szCs w:val="24"/>
        </w:rPr>
      </w:pPr>
      <w:r>
        <w:rPr>
          <w:i/>
          <w:color w:val="44546A"/>
          <w:sz w:val="18"/>
          <w:szCs w:val="18"/>
        </w:rPr>
        <w:t>Ilustración 11: Movilidad sostenible.</w:t>
      </w:r>
      <w:r>
        <w:rPr>
          <w:i/>
          <w:color w:val="44546A"/>
          <w:sz w:val="18"/>
          <w:szCs w:val="18"/>
        </w:rPr>
        <w:br/>
      </w:r>
    </w:p>
    <w:p w14:paraId="00A569AE" w14:textId="77777777" w:rsidR="00F8574F"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4.7.</w:t>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Alternativa 7: Monitoreo constante y ajustes en la regulación</w:t>
      </w:r>
    </w:p>
    <w:p w14:paraId="64D3F4FA" w14:textId="77777777" w:rsidR="00F8574F" w:rsidRDefault="00000000">
      <w:pPr>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 regulación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debe ser un proceso dinámico que se ajuste a las necesidades cambiantes del cantón. Para ello, se propone:</w:t>
      </w:r>
    </w:p>
    <w:p w14:paraId="326A0093" w14:textId="77777777" w:rsidR="00F8574F" w:rsidRDefault="00000000">
      <w:pPr>
        <w:numPr>
          <w:ilvl w:val="0"/>
          <w:numId w:val="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Establecimiento de indicadores:</w:t>
      </w:r>
      <w:r>
        <w:rPr>
          <w:rFonts w:ascii="Times New Roman" w:eastAsia="Times New Roman" w:hAnsi="Times New Roman" w:cs="Times New Roman"/>
          <w:color w:val="000000"/>
          <w:sz w:val="24"/>
          <w:szCs w:val="24"/>
        </w:rPr>
        <w:t xml:space="preserve"> Definir métricas para evaluar el impacto de los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en la movilidad, seguridad vial y calidad de vida en General Villamil Playas.</w:t>
      </w:r>
    </w:p>
    <w:p w14:paraId="27A4DFF8" w14:textId="77777777" w:rsidR="00F8574F" w:rsidRDefault="00000000">
      <w:pPr>
        <w:numPr>
          <w:ilvl w:val="0"/>
          <w:numId w:val="9"/>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Auditorías periódicas:</w:t>
      </w:r>
      <w:r>
        <w:rPr>
          <w:rFonts w:ascii="Times New Roman" w:eastAsia="Times New Roman" w:hAnsi="Times New Roman" w:cs="Times New Roman"/>
          <w:color w:val="000000"/>
          <w:sz w:val="24"/>
          <w:szCs w:val="24"/>
        </w:rPr>
        <w:t xml:space="preserve"> Realizar revisiones periódicas para identificar áreas de mejora en la regulación e infraestructura.</w:t>
      </w:r>
    </w:p>
    <w:p w14:paraId="7B30FB64" w14:textId="77777777" w:rsidR="00F8574F" w:rsidRDefault="00000000">
      <w:pPr>
        <w:numPr>
          <w:ilvl w:val="0"/>
          <w:numId w:val="9"/>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Participación ciudadana:</w:t>
      </w:r>
      <w:r>
        <w:rPr>
          <w:rFonts w:ascii="Times New Roman" w:eastAsia="Times New Roman" w:hAnsi="Times New Roman" w:cs="Times New Roman"/>
          <w:color w:val="000000"/>
          <w:sz w:val="24"/>
          <w:szCs w:val="24"/>
        </w:rPr>
        <w:t xml:space="preserve"> Involucrar a la comunidad en el monitoreo y retroalimentación sobre la efectividad de las políticas implementadas.</w:t>
      </w:r>
    </w:p>
    <w:p w14:paraId="2129246A" w14:textId="77777777" w:rsidR="00F8574F"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4.8.</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Alternativa 8: Fomentar la colaboración interinstitucional</w:t>
      </w:r>
    </w:p>
    <w:p w14:paraId="4266BE5D" w14:textId="77777777" w:rsidR="00F8574F" w:rsidRDefault="00000000">
      <w:pPr>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regulación efectiva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requiere la colaboración entre diferentes actores, como autoridades municipales, empresas privadas, asociaciones de transporte y la comunidad. Algunas estrategias incluyen:</w:t>
      </w:r>
    </w:p>
    <w:p w14:paraId="7AA1D70A" w14:textId="77777777" w:rsidR="00F8574F" w:rsidRDefault="00000000">
      <w:pPr>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Convenios con empresas de alquiler:</w:t>
      </w:r>
      <w:r>
        <w:rPr>
          <w:rFonts w:ascii="Times New Roman" w:eastAsia="Times New Roman" w:hAnsi="Times New Roman" w:cs="Times New Roman"/>
          <w:color w:val="000000"/>
          <w:sz w:val="24"/>
          <w:szCs w:val="24"/>
        </w:rPr>
        <w:t xml:space="preserve"> Establecer acuerdos para garantizar el cumplimiento de normativas y la provisión de infraestructura necesaria.</w:t>
      </w:r>
    </w:p>
    <w:p w14:paraId="2DC391FF" w14:textId="77777777" w:rsidR="00F8574F" w:rsidRDefault="00000000">
      <w:pPr>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Coordinación con autoridades de tránsito:</w:t>
      </w:r>
      <w:r>
        <w:rPr>
          <w:rFonts w:ascii="Times New Roman" w:eastAsia="Times New Roman" w:hAnsi="Times New Roman" w:cs="Times New Roman"/>
          <w:color w:val="000000"/>
          <w:sz w:val="24"/>
          <w:szCs w:val="24"/>
        </w:rPr>
        <w:t xml:space="preserve"> Trabajar conjuntamente para reforzar la seguridad vial mediante operativos de control y campañas educativas.</w:t>
      </w:r>
    </w:p>
    <w:p w14:paraId="42C4A4C0" w14:textId="77777777" w:rsidR="00F8574F" w:rsidRDefault="00000000">
      <w:pPr>
        <w:numPr>
          <w:ilvl w:val="0"/>
          <w:numId w:val="10"/>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Participación comunitaria:</w:t>
      </w:r>
      <w:r>
        <w:rPr>
          <w:rFonts w:ascii="Times New Roman" w:eastAsia="Times New Roman" w:hAnsi="Times New Roman" w:cs="Times New Roman"/>
          <w:color w:val="000000"/>
          <w:sz w:val="24"/>
          <w:szCs w:val="24"/>
        </w:rPr>
        <w:t xml:space="preserve"> Involucrar a los residentes en la planificación y ejecución de las políticas, asegurando que las soluciones propuestas respondan a las necesidades locales.</w:t>
      </w:r>
    </w:p>
    <w:p w14:paraId="0CF12DAC" w14:textId="77777777" w:rsidR="00F8574F" w:rsidRDefault="00000000">
      <w:pPr>
        <w:keepNext/>
        <w:spacing w:line="360" w:lineRule="auto"/>
        <w:jc w:val="both"/>
      </w:pPr>
      <w:r>
        <w:rPr>
          <w:noProof/>
        </w:rPr>
        <w:drawing>
          <wp:inline distT="0" distB="0" distL="0" distR="0" wp14:anchorId="6189A3C7" wp14:editId="0F808553">
            <wp:extent cx="4792980" cy="2202180"/>
            <wp:effectExtent l="0" t="0" r="7620" b="7620"/>
            <wp:docPr id="2101143840" name="image1.jpg" descr="CONVENIOS DE COOPERACIÓN INTERINSTITUCIONALES | Ecuador - Guía Oficial de  Trámites y Servicios"/>
            <wp:cNvGraphicFramePr/>
            <a:graphic xmlns:a="http://schemas.openxmlformats.org/drawingml/2006/main">
              <a:graphicData uri="http://schemas.openxmlformats.org/drawingml/2006/picture">
                <pic:pic xmlns:pic="http://schemas.openxmlformats.org/drawingml/2006/picture">
                  <pic:nvPicPr>
                    <pic:cNvPr id="0" name="image1.jpg" descr="CONVENIOS DE COOPERACIÓN INTERINSTITUCIONALES | Ecuador - Guía Oficial de  Trámites y Servicios"/>
                    <pic:cNvPicPr preferRelativeResize="0"/>
                  </pic:nvPicPr>
                  <pic:blipFill>
                    <a:blip r:embed="rId23"/>
                    <a:srcRect/>
                    <a:stretch>
                      <a:fillRect/>
                    </a:stretch>
                  </pic:blipFill>
                  <pic:spPr>
                    <a:xfrm>
                      <a:off x="0" y="0"/>
                      <a:ext cx="4792980" cy="2202180"/>
                    </a:xfrm>
                    <a:prstGeom prst="rect">
                      <a:avLst/>
                    </a:prstGeom>
                    <a:ln/>
                  </pic:spPr>
                </pic:pic>
              </a:graphicData>
            </a:graphic>
          </wp:inline>
        </w:drawing>
      </w:r>
    </w:p>
    <w:p w14:paraId="1B71E3BF" w14:textId="15DDD87D" w:rsidR="00F8574F" w:rsidRDefault="00000000">
      <w:pPr>
        <w:pBdr>
          <w:top w:val="nil"/>
          <w:left w:val="nil"/>
          <w:bottom w:val="nil"/>
          <w:right w:val="nil"/>
          <w:between w:val="nil"/>
        </w:pBdr>
        <w:spacing w:after="200" w:line="240" w:lineRule="auto"/>
        <w:jc w:val="center"/>
        <w:rPr>
          <w:rFonts w:ascii="Times New Roman" w:eastAsia="Times New Roman" w:hAnsi="Times New Roman" w:cs="Times New Roman"/>
          <w:i/>
          <w:color w:val="44546A"/>
          <w:sz w:val="24"/>
          <w:szCs w:val="24"/>
        </w:rPr>
      </w:pPr>
      <w:r>
        <w:rPr>
          <w:i/>
          <w:color w:val="44546A"/>
          <w:sz w:val="18"/>
          <w:szCs w:val="18"/>
        </w:rPr>
        <w:t>Ilustración 12: Colaboración interinstitucional.</w:t>
      </w:r>
      <w:r>
        <w:rPr>
          <w:i/>
          <w:color w:val="44546A"/>
          <w:sz w:val="18"/>
          <w:szCs w:val="18"/>
        </w:rPr>
        <w:br/>
      </w:r>
    </w:p>
    <w:p w14:paraId="7B3ADC11" w14:textId="588F0E4F" w:rsidR="00F8574F" w:rsidRDefault="00731DD7">
      <w:pPr>
        <w:pStyle w:val="Ttulo2"/>
        <w:spacing w:line="360" w:lineRule="auto"/>
        <w:jc w:val="both"/>
      </w:pPr>
      <w:bookmarkStart w:id="24" w:name="_Toc183788574"/>
      <w:r>
        <w:lastRenderedPageBreak/>
        <w:t>2.4</w:t>
      </w:r>
      <w:r w:rsidR="00000000">
        <w:t>. Justificación de la Alternativa principal.</w:t>
      </w:r>
      <w:bookmarkEnd w:id="24"/>
    </w:p>
    <w:p w14:paraId="1C197589"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implementación de sistemas de registro y control para la circulación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en el cantón General Villamil Playas se justifica principalmente por la necesidad urgente de organizar y regular el uso de estos vehículos en el contexto urbano. A medida que la movilidad eléctrica y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se han vuelto populares, los problemas derivados de su uso descontrolado se han incrementado. La circulación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sin ningún tipo de normatividad o supervisión ha generado una serie de desafíos, tanto en términos de seguridad vial como de orden público. Estos vehículos, al ser ligeros, ágiles y rápidos, tienen el potencial de causar accidentes, generar desorden en el espacio público y afectar la calidad de vida de los habitantes si no son manejados adecuadamente. Por lo tanto, la creación de un sistema de registro y control, que permita un monitoreo efectivo de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y sus conductores, resulta crucial para la mejora de la movilidad, la seguridad y el bienestar general en el cantón.</w:t>
      </w:r>
    </w:p>
    <w:p w14:paraId="17BEB7E7"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Uno de los principales problemas actuales en General Villamil Playas es el uso irresponsable de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En muchas ocasiones, los usuarios circulan por aceras, en áreas donde está prohibido o fuera de los límites establecidos para este tipo de vehículos. El uso sin restricciones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ha provocado accidentes y situaciones de riesgo, especialmente para los peatones y otros vehículos. Este comportamiento irresponsable puede prevenirse en gran medida si se implementan medidas claras de regulación, como un sistema de registro y la creación de licencias para los conductores. Al contar con un registro oficial, los conductores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se verían obligados a seguir un proceso formal para la obtención de una licencia específica, similar a la de un permiso de conducir para vehículos motorizados, lo cual contribuiría a que los usuarios tengan un conocimiento adecuado sobre las reglas del tránsito y las zonas habilitadas para la circulación.</w:t>
      </w:r>
    </w:p>
    <w:p w14:paraId="0AA1D610"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Además, el sistema de registro contribuiría a mejorar la seguridad pública. Al registrar cada scooter y asignarle un identificador único, se podría hacer un seguimiento de </w:t>
      </w:r>
      <w:proofErr w:type="gramStart"/>
      <w:r>
        <w:rPr>
          <w:rFonts w:ascii="Times New Roman" w:eastAsia="Times New Roman" w:hAnsi="Times New Roman" w:cs="Times New Roman"/>
          <w:sz w:val="24"/>
          <w:szCs w:val="24"/>
        </w:rPr>
        <w:t>los mismos</w:t>
      </w:r>
      <w:proofErr w:type="gramEnd"/>
      <w:r>
        <w:rPr>
          <w:rFonts w:ascii="Times New Roman" w:eastAsia="Times New Roman" w:hAnsi="Times New Roman" w:cs="Times New Roman"/>
          <w:sz w:val="24"/>
          <w:szCs w:val="24"/>
        </w:rPr>
        <w:t xml:space="preserve">, lo que facilitaría la identificación en caso de que alguno de estos vehículos esté involucrado en un accidente o infrinja las normativas. En este sentido, la creación de licencias para los conductores sería una extensión natural de este sistema de control. De manera similar a las licencias de conducir convencionales, estas licencias podrían implicar que el usuario haya pasado una capacitación básica en seguridad vial, conocimiento de las normas de tránsito y respeto hacia los peatones y otros conductores. El proceso de obtención de una licencia no solo sería una medida para controlar el uso de </w:t>
      </w:r>
      <w:proofErr w:type="spellStart"/>
      <w:r>
        <w:rPr>
          <w:rFonts w:ascii="Times New Roman" w:eastAsia="Times New Roman" w:hAnsi="Times New Roman" w:cs="Times New Roman"/>
          <w:sz w:val="24"/>
          <w:szCs w:val="24"/>
        </w:rPr>
        <w:lastRenderedPageBreak/>
        <w:t>scooters</w:t>
      </w:r>
      <w:proofErr w:type="spellEnd"/>
      <w:r>
        <w:rPr>
          <w:rFonts w:ascii="Times New Roman" w:eastAsia="Times New Roman" w:hAnsi="Times New Roman" w:cs="Times New Roman"/>
          <w:sz w:val="24"/>
          <w:szCs w:val="24"/>
        </w:rPr>
        <w:t>, sino también una herramienta educativa para sensibilizar a la población sobre los riesgos asociados con el uso de estos vehículos y la importancia de la responsabilidad individual.</w:t>
      </w:r>
    </w:p>
    <w:p w14:paraId="7D9DDFAD"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Otro aspecto importante que justificaría la implementación de este sistema de registro y control es el aumento de la eficiencia en la gestión del espacio público.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en su mayoría, son vehículos pequeños que pueden ocupar espacios de manera desordenada, dificultando la circulación de otros vehículos o la movilidad de los peatones. A menudo,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se dejan estacionados en aceras, interrumpiendo el paso de los transeúntes, o en áreas donde no está permitido, lo que genera incomodidad y desorden urbano. Un sistema de registro y control permitiría regular la cantidad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que circulan por las calles del cantón, de modo que se pueda mantener un número equilibrado que no interfiera con la movilidad de los ciudadanos. Además, este sistema podría incluir la creación de zonas específicas de estacionamiento para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lo que ayudaría a mantener las aceras libres y a evitar que los vehículos se estacionen en lugares inapropiados. El uso controlado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contribuiría a una ciudad más ordenada, eficiente y segura.</w:t>
      </w:r>
    </w:p>
    <w:p w14:paraId="2C9AF512"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creación de un sistema de registro también es fundamental para el control de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de alquiler. Muchas veces, estos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se encuentran disponibles sin ninguna restricción en espacios públicos, lo que genera desorden y dificulta su gestión. Los operadores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de alquiler podrían estar sujetos a un sistema de registro que permita verificar la cantidad de vehículos disponibles, su ubicación y la conducta de los usuarios. Con un sistema centralizado de control, las autoridades locales podrían tener acceso en tiempo real a esta información, lo que facilitaría el seguimiento de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y la aplicación de sanciones en caso de mal uso. Además, un sistema de licencias para los conductores de estos vehículos garantizaría que solo los usuarios capacitados y responsables pudieran alquilarlos, reduciendo así los riesgos asociados con su utilización.</w:t>
      </w:r>
    </w:p>
    <w:p w14:paraId="4FB88BE1"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sistema de registro y control también brindaría beneficios a largo plazo en términos de sostenibilidad y planificación urbana. Con un monitoreo adecuado, se podría obtener información relevante sobre el uso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como las zonas de mayor demanda, los patrones de circulación y los tiempos de uso. Estos datos permitirían tomar decisiones informadas sobre la distribución 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en el cantón, así como sobre la mejora de la infraestructura urbana para fomentar el uso seguro y eficiente de estos vehículos. Por ejemplo, si se identifica que ciertas zonas tienen una mayor concentración </w:t>
      </w:r>
      <w:r>
        <w:rPr>
          <w:rFonts w:ascii="Times New Roman" w:eastAsia="Times New Roman" w:hAnsi="Times New Roman" w:cs="Times New Roman"/>
          <w:sz w:val="24"/>
          <w:szCs w:val="24"/>
        </w:rPr>
        <w:lastRenderedPageBreak/>
        <w:t xml:space="preserve">de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se podrían implementar medidas como la creación de carriles exclusivos para estos vehículos, lo que no solo mejoraría la seguridad, sino también la fluidez del tráfico. Asimismo, los datos obtenidos podrían ser utilizados para diseñar políticas públicas orientadas a fomentar la movilidad sostenible y reducir la dependencia del automóvil en la ciudad.</w:t>
      </w:r>
    </w:p>
    <w:p w14:paraId="75DB167E" w14:textId="77777777" w:rsidR="00F8574F"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implementación de un sistema de registro y control no solo serviría para regular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sino que también contribuiría al fortalecimiento de la cultura ciudadana. El proceso de registro podría incluir actividades de concienciación y sensibilización, en las que se eduque a los conductores sobre la importancia de respetar las normas de tránsito, cuidar el medio ambiente y contribuir a una movilidad más ordenada y responsable. Esta medida educativa, combinada con la creación de licencias para los conductores, permitiría transformar la forma en que la comunidad percibe el uso de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promoviendo una cultura de respeto y responsabilidad en las vías públicas.</w:t>
      </w:r>
    </w:p>
    <w:p w14:paraId="70FAE538" w14:textId="77777777" w:rsidR="00F8574F" w:rsidRDefault="00000000">
      <w:pPr>
        <w:spacing w:line="360" w:lineRule="auto"/>
        <w:ind w:firstLine="708"/>
        <w:jc w:val="both"/>
        <w:rPr>
          <w:rFonts w:ascii="Times New Roman" w:eastAsia="Times New Roman" w:hAnsi="Times New Roman" w:cs="Times New Roman"/>
          <w:sz w:val="24"/>
          <w:szCs w:val="24"/>
        </w:rPr>
        <w:sectPr w:rsidR="00F8574F">
          <w:footerReference w:type="default" r:id="rId24"/>
          <w:pgSz w:w="11906" w:h="16838"/>
          <w:pgMar w:top="1417" w:right="1701" w:bottom="1417" w:left="1701" w:header="708" w:footer="708" w:gutter="0"/>
          <w:cols w:space="720"/>
        </w:sectPr>
      </w:pPr>
      <w:bookmarkStart w:id="25" w:name="_heading=h.147n2zr" w:colFirst="0" w:colLast="0"/>
      <w:bookmarkEnd w:id="25"/>
      <w:r>
        <w:rPr>
          <w:rFonts w:ascii="Times New Roman" w:eastAsia="Times New Roman" w:hAnsi="Times New Roman" w:cs="Times New Roman"/>
          <w:sz w:val="24"/>
          <w:szCs w:val="24"/>
        </w:rPr>
        <w:t xml:space="preserve">Por último, el sistema de registro y control facilitaría la implementación de medidas adicionales de regulación, como el establecimiento de límites de velocidad para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o la determinación de las rutas y zonas habilitadas para su circulación. Al contar con un sistema de control centralizado, las autoridades locales podrían intervenir de manera más eficiente y ágil ante cualquier incidente o infracción, lo que contribuiría a una mayor seguridad y orden en las calles. Además, la creación de licencias para los conductores serviría como un mecanismo de control adicional, ya que solo aquellos que hayan demostrado tener los conocimientos necesarios sobre las normas de tráfico podrían utilizar los </w:t>
      </w:r>
      <w:proofErr w:type="spellStart"/>
      <w:r>
        <w:rPr>
          <w:rFonts w:ascii="Times New Roman" w:eastAsia="Times New Roman" w:hAnsi="Times New Roman" w:cs="Times New Roman"/>
          <w:sz w:val="24"/>
          <w:szCs w:val="24"/>
        </w:rPr>
        <w:t>scooters</w:t>
      </w:r>
      <w:proofErr w:type="spellEnd"/>
      <w:r>
        <w:rPr>
          <w:rFonts w:ascii="Times New Roman" w:eastAsia="Times New Roman" w:hAnsi="Times New Roman" w:cs="Times New Roman"/>
          <w:sz w:val="24"/>
          <w:szCs w:val="24"/>
        </w:rPr>
        <w:t xml:space="preserve"> de manera legal. (ANDRÉS, UNIDADES EDU, 2020). </w:t>
      </w:r>
    </w:p>
    <w:p w14:paraId="64388283" w14:textId="032DF9C9" w:rsidR="00F8574F" w:rsidRDefault="00731DD7">
      <w:pPr>
        <w:pStyle w:val="Ttulo2"/>
        <w:rPr>
          <w:b w:val="0"/>
        </w:rPr>
      </w:pPr>
      <w:bookmarkStart w:id="26" w:name="_Toc183788575"/>
      <w:r>
        <w:lastRenderedPageBreak/>
        <w:t>2.5.</w:t>
      </w:r>
      <w:r w:rsidR="00000000">
        <w:t xml:space="preserve"> Presupuesto de la ejecución.</w:t>
      </w:r>
      <w:bookmarkEnd w:id="26"/>
    </w:p>
    <w:p w14:paraId="66F3CE74" w14:textId="77777777" w:rsidR="00F8574F" w:rsidRDefault="00000000">
      <w:pPr>
        <w:keepNext/>
        <w:pBdr>
          <w:top w:val="nil"/>
          <w:left w:val="nil"/>
          <w:bottom w:val="nil"/>
          <w:right w:val="nil"/>
          <w:between w:val="nil"/>
        </w:pBdr>
        <w:spacing w:after="200" w:line="240" w:lineRule="auto"/>
        <w:rPr>
          <w:rFonts w:ascii="Times New Roman" w:eastAsia="Times New Roman" w:hAnsi="Times New Roman" w:cs="Times New Roman"/>
          <w:i/>
          <w:color w:val="000000"/>
          <w:sz w:val="20"/>
          <w:szCs w:val="20"/>
        </w:rPr>
      </w:pPr>
      <w:bookmarkStart w:id="27" w:name="_heading=h.23ckvvd" w:colFirst="0" w:colLast="0"/>
      <w:bookmarkEnd w:id="27"/>
      <w:r>
        <w:rPr>
          <w:rFonts w:ascii="Times New Roman" w:eastAsia="Times New Roman" w:hAnsi="Times New Roman" w:cs="Times New Roman"/>
          <w:i/>
          <w:color w:val="000000"/>
          <w:sz w:val="20"/>
          <w:szCs w:val="20"/>
        </w:rPr>
        <w:t>Tabla 1: Presupuesto de la ejecución.</w:t>
      </w:r>
    </w:p>
    <w:tbl>
      <w:tblPr>
        <w:tblStyle w:val="a"/>
        <w:tblW w:w="8504"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6"/>
        <w:gridCol w:w="1869"/>
        <w:gridCol w:w="2915"/>
        <w:gridCol w:w="884"/>
      </w:tblGrid>
      <w:tr w:rsidR="00F8574F" w14:paraId="5A6CBE55" w14:textId="77777777" w:rsidTr="00F857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32442370" w14:textId="77777777" w:rsidR="00F8574F" w:rsidRDefault="00000000">
            <w:pPr>
              <w:jc w:val="center"/>
              <w:rPr>
                <w:rFonts w:ascii="Times New Roman" w:eastAsia="Times New Roman" w:hAnsi="Times New Roman" w:cs="Times New Roman"/>
                <w:sz w:val="21"/>
                <w:szCs w:val="21"/>
              </w:rPr>
            </w:pPr>
            <w:r>
              <w:rPr>
                <w:rFonts w:ascii="Times New Roman" w:eastAsia="Times New Roman" w:hAnsi="Times New Roman" w:cs="Times New Roman"/>
                <w:sz w:val="21"/>
                <w:szCs w:val="21"/>
              </w:rPr>
              <w:t>Grafico</w:t>
            </w:r>
          </w:p>
        </w:tc>
        <w:tc>
          <w:tcPr>
            <w:tcW w:w="1869" w:type="dxa"/>
          </w:tcPr>
          <w:p w14:paraId="7B105DB8" w14:textId="77777777" w:rsidR="00F8574F"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Pr>
                <w:rFonts w:ascii="Times New Roman" w:eastAsia="Times New Roman" w:hAnsi="Times New Roman" w:cs="Times New Roman"/>
                <w:sz w:val="21"/>
                <w:szCs w:val="21"/>
              </w:rPr>
              <w:t>Elemento</w:t>
            </w:r>
          </w:p>
        </w:tc>
        <w:tc>
          <w:tcPr>
            <w:tcW w:w="2915" w:type="dxa"/>
          </w:tcPr>
          <w:p w14:paraId="3DE85A79" w14:textId="77777777" w:rsidR="00F8574F"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Pr>
                <w:rFonts w:ascii="Times New Roman" w:eastAsia="Times New Roman" w:hAnsi="Times New Roman" w:cs="Times New Roman"/>
                <w:sz w:val="21"/>
                <w:szCs w:val="21"/>
              </w:rPr>
              <w:t>Utilización</w:t>
            </w:r>
          </w:p>
        </w:tc>
        <w:tc>
          <w:tcPr>
            <w:tcW w:w="884" w:type="dxa"/>
          </w:tcPr>
          <w:p w14:paraId="15E3ACE6" w14:textId="77777777" w:rsidR="00F8574F"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Pr>
                <w:rFonts w:ascii="Times New Roman" w:eastAsia="Times New Roman" w:hAnsi="Times New Roman" w:cs="Times New Roman"/>
                <w:sz w:val="21"/>
                <w:szCs w:val="21"/>
              </w:rPr>
              <w:t>Costo (USD)</w:t>
            </w:r>
          </w:p>
        </w:tc>
      </w:tr>
      <w:tr w:rsidR="00F8574F" w14:paraId="6247BF50" w14:textId="77777777" w:rsidTr="00F85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shd w:val="clear" w:color="auto" w:fill="auto"/>
          </w:tcPr>
          <w:p w14:paraId="18CEA75C" w14:textId="77777777" w:rsidR="00F8574F" w:rsidRDefault="00000000">
            <w:pPr>
              <w:spacing w:line="276" w:lineRule="auto"/>
              <w:rPr>
                <w:rFonts w:ascii="Times New Roman" w:eastAsia="Times New Roman" w:hAnsi="Times New Roman" w:cs="Times New Roman"/>
                <w:sz w:val="21"/>
                <w:szCs w:val="21"/>
              </w:rPr>
            </w:pPr>
            <w:r>
              <w:rPr>
                <w:noProof/>
              </w:rPr>
              <w:drawing>
                <wp:inline distT="0" distB="0" distL="0" distR="0" wp14:anchorId="1EAD7F16" wp14:editId="00F13102">
                  <wp:extent cx="1308460" cy="736086"/>
                  <wp:effectExtent l="0" t="0" r="0" b="0"/>
                  <wp:docPr id="2101143842" name="image12.png" descr="Normativa que regula la entidad | Archivo General de la Nación"/>
                  <wp:cNvGraphicFramePr/>
                  <a:graphic xmlns:a="http://schemas.openxmlformats.org/drawingml/2006/main">
                    <a:graphicData uri="http://schemas.openxmlformats.org/drawingml/2006/picture">
                      <pic:pic xmlns:pic="http://schemas.openxmlformats.org/drawingml/2006/picture">
                        <pic:nvPicPr>
                          <pic:cNvPr id="0" name="image12.png" descr="Normativa que regula la entidad | Archivo General de la Nación"/>
                          <pic:cNvPicPr preferRelativeResize="0"/>
                        </pic:nvPicPr>
                        <pic:blipFill>
                          <a:blip r:embed="rId25"/>
                          <a:srcRect/>
                          <a:stretch>
                            <a:fillRect/>
                          </a:stretch>
                        </pic:blipFill>
                        <pic:spPr>
                          <a:xfrm>
                            <a:off x="0" y="0"/>
                            <a:ext cx="1308460" cy="736086"/>
                          </a:xfrm>
                          <a:prstGeom prst="rect">
                            <a:avLst/>
                          </a:prstGeom>
                          <a:ln/>
                        </pic:spPr>
                      </pic:pic>
                    </a:graphicData>
                  </a:graphic>
                </wp:inline>
              </w:drawing>
            </w:r>
          </w:p>
        </w:tc>
        <w:tc>
          <w:tcPr>
            <w:tcW w:w="1869" w:type="dxa"/>
          </w:tcPr>
          <w:p w14:paraId="4AF73E27" w14:textId="77777777" w:rsidR="00F8574F" w:rsidRDefault="000000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Pr>
                <w:rFonts w:ascii="Times New Roman" w:eastAsia="Times New Roman" w:hAnsi="Times New Roman" w:cs="Times New Roman"/>
                <w:sz w:val="21"/>
                <w:szCs w:val="21"/>
              </w:rPr>
              <w:t>Normativa</w:t>
            </w:r>
          </w:p>
        </w:tc>
        <w:tc>
          <w:tcPr>
            <w:tcW w:w="2915" w:type="dxa"/>
          </w:tcPr>
          <w:p w14:paraId="0A182DD2" w14:textId="77777777" w:rsidR="00F8574F" w:rsidRDefault="000000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Pr>
                <w:rFonts w:ascii="Times New Roman" w:eastAsia="Times New Roman" w:hAnsi="Times New Roman" w:cs="Times New Roman"/>
                <w:sz w:val="21"/>
                <w:szCs w:val="21"/>
              </w:rPr>
              <w:t>Establece ley y condiciones de la licencia.</w:t>
            </w:r>
          </w:p>
        </w:tc>
        <w:tc>
          <w:tcPr>
            <w:tcW w:w="884" w:type="dxa"/>
          </w:tcPr>
          <w:p w14:paraId="5CA287FC" w14:textId="77777777" w:rsidR="00F8574F" w:rsidRDefault="000000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Pr>
                <w:rFonts w:ascii="Times New Roman" w:eastAsia="Times New Roman" w:hAnsi="Times New Roman" w:cs="Times New Roman"/>
                <w:sz w:val="21"/>
                <w:szCs w:val="21"/>
              </w:rPr>
              <w:t>4000</w:t>
            </w:r>
          </w:p>
        </w:tc>
      </w:tr>
      <w:tr w:rsidR="00F8574F" w14:paraId="0827EFEC" w14:textId="77777777" w:rsidTr="00F8574F">
        <w:tc>
          <w:tcPr>
            <w:cnfStyle w:val="001000000000" w:firstRow="0" w:lastRow="0" w:firstColumn="1" w:lastColumn="0" w:oddVBand="0" w:evenVBand="0" w:oddHBand="0" w:evenHBand="0" w:firstRowFirstColumn="0" w:firstRowLastColumn="0" w:lastRowFirstColumn="0" w:lastRowLastColumn="0"/>
            <w:tcW w:w="2836" w:type="dxa"/>
          </w:tcPr>
          <w:p w14:paraId="7583480F" w14:textId="77777777" w:rsidR="00F8574F" w:rsidRDefault="00000000">
            <w:pPr>
              <w:spacing w:line="276" w:lineRule="auto"/>
              <w:rPr>
                <w:rFonts w:ascii="Times New Roman" w:eastAsia="Times New Roman" w:hAnsi="Times New Roman" w:cs="Times New Roman"/>
                <w:sz w:val="21"/>
                <w:szCs w:val="21"/>
              </w:rPr>
            </w:pPr>
            <w:r>
              <w:rPr>
                <w:noProof/>
              </w:rPr>
              <w:drawing>
                <wp:inline distT="0" distB="0" distL="0" distR="0" wp14:anchorId="3FF1CE2D" wp14:editId="3A7F73E2">
                  <wp:extent cx="1693939" cy="1153926"/>
                  <wp:effectExtent l="0" t="0" r="0" b="0"/>
                  <wp:docPr id="2101143843" name="image5.jpg" descr="Licencias no profesionales (tipos A, B y F): requisitos para su obtención -  AriSoft Ecuador"/>
                  <wp:cNvGraphicFramePr/>
                  <a:graphic xmlns:a="http://schemas.openxmlformats.org/drawingml/2006/main">
                    <a:graphicData uri="http://schemas.openxmlformats.org/drawingml/2006/picture">
                      <pic:pic xmlns:pic="http://schemas.openxmlformats.org/drawingml/2006/picture">
                        <pic:nvPicPr>
                          <pic:cNvPr id="0" name="image5.jpg" descr="Licencias no profesionales (tipos A, B y F): requisitos para su obtención -  AriSoft Ecuador"/>
                          <pic:cNvPicPr preferRelativeResize="0"/>
                        </pic:nvPicPr>
                        <pic:blipFill>
                          <a:blip r:embed="rId26"/>
                          <a:srcRect/>
                          <a:stretch>
                            <a:fillRect/>
                          </a:stretch>
                        </pic:blipFill>
                        <pic:spPr>
                          <a:xfrm>
                            <a:off x="0" y="0"/>
                            <a:ext cx="1693939" cy="1153926"/>
                          </a:xfrm>
                          <a:prstGeom prst="rect">
                            <a:avLst/>
                          </a:prstGeom>
                          <a:ln/>
                        </pic:spPr>
                      </pic:pic>
                    </a:graphicData>
                  </a:graphic>
                </wp:inline>
              </w:drawing>
            </w:r>
          </w:p>
        </w:tc>
        <w:tc>
          <w:tcPr>
            <w:tcW w:w="1869" w:type="dxa"/>
          </w:tcPr>
          <w:p w14:paraId="48706C26" w14:textId="77777777" w:rsidR="00F8574F" w:rsidRDefault="000000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Pr>
                <w:rFonts w:ascii="Times New Roman" w:eastAsia="Times New Roman" w:hAnsi="Times New Roman" w:cs="Times New Roman"/>
                <w:sz w:val="21"/>
                <w:szCs w:val="21"/>
              </w:rPr>
              <w:t>Licencia</w:t>
            </w:r>
          </w:p>
        </w:tc>
        <w:tc>
          <w:tcPr>
            <w:tcW w:w="2915" w:type="dxa"/>
          </w:tcPr>
          <w:p w14:paraId="1BF1BBA8" w14:textId="77777777" w:rsidR="00F8574F" w:rsidRDefault="000000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Pr>
                <w:rFonts w:ascii="Times New Roman" w:eastAsia="Times New Roman" w:hAnsi="Times New Roman" w:cs="Times New Roman"/>
                <w:sz w:val="21"/>
                <w:szCs w:val="21"/>
              </w:rPr>
              <w:t>Formato de licencia para validez legal</w:t>
            </w:r>
          </w:p>
        </w:tc>
        <w:tc>
          <w:tcPr>
            <w:tcW w:w="884" w:type="dxa"/>
          </w:tcPr>
          <w:p w14:paraId="23B8EB4F" w14:textId="77777777" w:rsidR="00F8574F" w:rsidRDefault="000000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Pr>
                <w:rFonts w:ascii="Times New Roman" w:eastAsia="Times New Roman" w:hAnsi="Times New Roman" w:cs="Times New Roman"/>
                <w:sz w:val="21"/>
                <w:szCs w:val="21"/>
              </w:rPr>
              <w:t>1500</w:t>
            </w:r>
          </w:p>
        </w:tc>
      </w:tr>
      <w:tr w:rsidR="00F8574F" w14:paraId="055BCF24" w14:textId="77777777" w:rsidTr="00F85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7F2BE960" w14:textId="77777777" w:rsidR="00F8574F" w:rsidRDefault="00000000">
            <w:pPr>
              <w:spacing w:line="276" w:lineRule="auto"/>
              <w:rPr>
                <w:rFonts w:ascii="Times New Roman" w:eastAsia="Times New Roman" w:hAnsi="Times New Roman" w:cs="Times New Roman"/>
                <w:sz w:val="21"/>
                <w:szCs w:val="21"/>
              </w:rPr>
            </w:pPr>
            <w:r>
              <w:rPr>
                <w:noProof/>
              </w:rPr>
              <w:drawing>
                <wp:inline distT="0" distB="0" distL="0" distR="0" wp14:anchorId="468D7ABF" wp14:editId="3CAABC77">
                  <wp:extent cx="1104900" cy="1104900"/>
                  <wp:effectExtent l="0" t="0" r="0" b="0"/>
                  <wp:docPr id="2101143844" name="image11.png" descr="Curso por internet - Iconos gratis de educación"/>
                  <wp:cNvGraphicFramePr/>
                  <a:graphic xmlns:a="http://schemas.openxmlformats.org/drawingml/2006/main">
                    <a:graphicData uri="http://schemas.openxmlformats.org/drawingml/2006/picture">
                      <pic:pic xmlns:pic="http://schemas.openxmlformats.org/drawingml/2006/picture">
                        <pic:nvPicPr>
                          <pic:cNvPr id="0" name="image11.png" descr="Curso por internet - Iconos gratis de educación"/>
                          <pic:cNvPicPr preferRelativeResize="0"/>
                        </pic:nvPicPr>
                        <pic:blipFill>
                          <a:blip r:embed="rId27"/>
                          <a:srcRect/>
                          <a:stretch>
                            <a:fillRect/>
                          </a:stretch>
                        </pic:blipFill>
                        <pic:spPr>
                          <a:xfrm>
                            <a:off x="0" y="0"/>
                            <a:ext cx="1104900" cy="1104900"/>
                          </a:xfrm>
                          <a:prstGeom prst="rect">
                            <a:avLst/>
                          </a:prstGeom>
                          <a:ln/>
                        </pic:spPr>
                      </pic:pic>
                    </a:graphicData>
                  </a:graphic>
                </wp:inline>
              </w:drawing>
            </w:r>
          </w:p>
        </w:tc>
        <w:tc>
          <w:tcPr>
            <w:tcW w:w="1869" w:type="dxa"/>
          </w:tcPr>
          <w:p w14:paraId="52A5145D" w14:textId="77777777" w:rsidR="00F8574F" w:rsidRDefault="000000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Pr>
                <w:rFonts w:ascii="Times New Roman" w:eastAsia="Times New Roman" w:hAnsi="Times New Roman" w:cs="Times New Roman"/>
                <w:sz w:val="21"/>
                <w:szCs w:val="21"/>
              </w:rPr>
              <w:t>Curso</w:t>
            </w:r>
          </w:p>
        </w:tc>
        <w:tc>
          <w:tcPr>
            <w:tcW w:w="2915" w:type="dxa"/>
          </w:tcPr>
          <w:p w14:paraId="220B23CE" w14:textId="77777777" w:rsidR="00F8574F" w:rsidRDefault="000000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Pr>
                <w:rFonts w:ascii="Times New Roman" w:eastAsia="Times New Roman" w:hAnsi="Times New Roman" w:cs="Times New Roman"/>
                <w:sz w:val="21"/>
                <w:szCs w:val="21"/>
              </w:rPr>
              <w:t>Temario previo a la obtención de licencia.</w:t>
            </w:r>
          </w:p>
        </w:tc>
        <w:tc>
          <w:tcPr>
            <w:tcW w:w="884" w:type="dxa"/>
          </w:tcPr>
          <w:p w14:paraId="20695E85" w14:textId="77777777" w:rsidR="00F8574F" w:rsidRDefault="000000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Pr>
                <w:rFonts w:ascii="Times New Roman" w:eastAsia="Times New Roman" w:hAnsi="Times New Roman" w:cs="Times New Roman"/>
                <w:sz w:val="21"/>
                <w:szCs w:val="21"/>
              </w:rPr>
              <w:t>50</w:t>
            </w:r>
          </w:p>
        </w:tc>
      </w:tr>
      <w:tr w:rsidR="00F8574F" w14:paraId="482C9CC5" w14:textId="77777777" w:rsidTr="00F8574F">
        <w:tc>
          <w:tcPr>
            <w:cnfStyle w:val="001000000000" w:firstRow="0" w:lastRow="0" w:firstColumn="1" w:lastColumn="0" w:oddVBand="0" w:evenVBand="0" w:oddHBand="0" w:evenHBand="0" w:firstRowFirstColumn="0" w:firstRowLastColumn="0" w:lastRowFirstColumn="0" w:lastRowLastColumn="0"/>
            <w:tcW w:w="2836" w:type="dxa"/>
          </w:tcPr>
          <w:p w14:paraId="2E263BBF" w14:textId="77777777" w:rsidR="00F8574F" w:rsidRDefault="00000000">
            <w:pPr>
              <w:spacing w:line="276" w:lineRule="auto"/>
              <w:rPr>
                <w:rFonts w:ascii="Times New Roman" w:eastAsia="Times New Roman" w:hAnsi="Times New Roman" w:cs="Times New Roman"/>
                <w:sz w:val="21"/>
                <w:szCs w:val="21"/>
              </w:rPr>
            </w:pPr>
            <w:r>
              <w:rPr>
                <w:noProof/>
              </w:rPr>
              <w:drawing>
                <wp:inline distT="0" distB="0" distL="0" distR="0" wp14:anchorId="7D0CFB37" wp14:editId="760E72F3">
                  <wp:extent cx="1282700" cy="1282700"/>
                  <wp:effectExtent l="0" t="0" r="0" b="0"/>
                  <wp:docPr id="2101143845" name="image13.png" descr="Presupuestos operativos"/>
                  <wp:cNvGraphicFramePr/>
                  <a:graphic xmlns:a="http://schemas.openxmlformats.org/drawingml/2006/main">
                    <a:graphicData uri="http://schemas.openxmlformats.org/drawingml/2006/picture">
                      <pic:pic xmlns:pic="http://schemas.openxmlformats.org/drawingml/2006/picture">
                        <pic:nvPicPr>
                          <pic:cNvPr id="0" name="image13.png" descr="Presupuestos operativos"/>
                          <pic:cNvPicPr preferRelativeResize="0"/>
                        </pic:nvPicPr>
                        <pic:blipFill>
                          <a:blip r:embed="rId28"/>
                          <a:srcRect/>
                          <a:stretch>
                            <a:fillRect/>
                          </a:stretch>
                        </pic:blipFill>
                        <pic:spPr>
                          <a:xfrm>
                            <a:off x="0" y="0"/>
                            <a:ext cx="1282700" cy="1282700"/>
                          </a:xfrm>
                          <a:prstGeom prst="rect">
                            <a:avLst/>
                          </a:prstGeom>
                          <a:ln/>
                        </pic:spPr>
                      </pic:pic>
                    </a:graphicData>
                  </a:graphic>
                </wp:inline>
              </w:drawing>
            </w:r>
          </w:p>
        </w:tc>
        <w:tc>
          <w:tcPr>
            <w:tcW w:w="1869" w:type="dxa"/>
          </w:tcPr>
          <w:p w14:paraId="0BCED38D" w14:textId="77777777" w:rsidR="00F8574F" w:rsidRDefault="000000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Pr>
                <w:rFonts w:ascii="Times New Roman" w:eastAsia="Times New Roman" w:hAnsi="Times New Roman" w:cs="Times New Roman"/>
                <w:sz w:val="21"/>
                <w:szCs w:val="21"/>
              </w:rPr>
              <w:t>Gastos de operación</w:t>
            </w:r>
          </w:p>
        </w:tc>
        <w:tc>
          <w:tcPr>
            <w:tcW w:w="2915" w:type="dxa"/>
          </w:tcPr>
          <w:p w14:paraId="18966E70" w14:textId="77777777" w:rsidR="00F8574F" w:rsidRDefault="000000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Pr>
                <w:rFonts w:ascii="Times New Roman" w:eastAsia="Times New Roman" w:hAnsi="Times New Roman" w:cs="Times New Roman"/>
                <w:sz w:val="21"/>
                <w:szCs w:val="21"/>
              </w:rPr>
              <w:t>Gastos de operación</w:t>
            </w:r>
          </w:p>
        </w:tc>
        <w:tc>
          <w:tcPr>
            <w:tcW w:w="884" w:type="dxa"/>
          </w:tcPr>
          <w:p w14:paraId="5E178A97" w14:textId="77777777" w:rsidR="00F8574F" w:rsidRDefault="0000000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rPr>
            </w:pPr>
            <w:r>
              <w:rPr>
                <w:rFonts w:ascii="Times New Roman" w:eastAsia="Times New Roman" w:hAnsi="Times New Roman" w:cs="Times New Roman"/>
                <w:sz w:val="21"/>
                <w:szCs w:val="21"/>
              </w:rPr>
              <w:t>5000</w:t>
            </w:r>
          </w:p>
        </w:tc>
      </w:tr>
      <w:tr w:rsidR="00F8574F" w14:paraId="49AAD47B" w14:textId="77777777" w:rsidTr="00F857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6" w:type="dxa"/>
          </w:tcPr>
          <w:p w14:paraId="72870A34" w14:textId="77777777" w:rsidR="00F8574F" w:rsidRDefault="00F8574F">
            <w:pPr>
              <w:rPr>
                <w:rFonts w:ascii="Times New Roman" w:eastAsia="Times New Roman" w:hAnsi="Times New Roman" w:cs="Times New Roman"/>
                <w:sz w:val="21"/>
                <w:szCs w:val="21"/>
              </w:rPr>
            </w:pPr>
          </w:p>
        </w:tc>
        <w:tc>
          <w:tcPr>
            <w:tcW w:w="1869" w:type="dxa"/>
          </w:tcPr>
          <w:p w14:paraId="419F6886" w14:textId="77777777" w:rsidR="00F8574F" w:rsidRDefault="000000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Pr>
                <w:rFonts w:ascii="Times New Roman" w:eastAsia="Times New Roman" w:hAnsi="Times New Roman" w:cs="Times New Roman"/>
                <w:b/>
                <w:sz w:val="21"/>
                <w:szCs w:val="21"/>
              </w:rPr>
              <w:t>Total estimado</w:t>
            </w:r>
          </w:p>
        </w:tc>
        <w:tc>
          <w:tcPr>
            <w:tcW w:w="2915" w:type="dxa"/>
          </w:tcPr>
          <w:p w14:paraId="1B79AB6F" w14:textId="77777777" w:rsidR="00F8574F" w:rsidRDefault="00F8574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p>
        </w:tc>
        <w:tc>
          <w:tcPr>
            <w:tcW w:w="884" w:type="dxa"/>
          </w:tcPr>
          <w:p w14:paraId="25B27121" w14:textId="77777777" w:rsidR="00F8574F" w:rsidRDefault="0000000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rPr>
            </w:pPr>
            <w:r>
              <w:rPr>
                <w:rFonts w:ascii="Times New Roman" w:eastAsia="Times New Roman" w:hAnsi="Times New Roman" w:cs="Times New Roman"/>
                <w:sz w:val="21"/>
                <w:szCs w:val="21"/>
              </w:rPr>
              <w:t>10550</w:t>
            </w:r>
          </w:p>
        </w:tc>
      </w:tr>
    </w:tbl>
    <w:p w14:paraId="39A65630" w14:textId="77777777" w:rsidR="00F8574F" w:rsidRDefault="00F8574F">
      <w:pPr>
        <w:spacing w:before="240" w:line="480" w:lineRule="auto"/>
        <w:jc w:val="both"/>
        <w:rPr>
          <w:rFonts w:ascii="Times New Roman" w:eastAsia="Times New Roman" w:hAnsi="Times New Roman" w:cs="Times New Roman"/>
          <w:sz w:val="24"/>
          <w:szCs w:val="24"/>
        </w:rPr>
        <w:sectPr w:rsidR="00F8574F">
          <w:pgSz w:w="11906" w:h="16838"/>
          <w:pgMar w:top="1417" w:right="1701" w:bottom="1417" w:left="1701" w:header="708" w:footer="708" w:gutter="0"/>
          <w:cols w:space="720"/>
        </w:sectPr>
      </w:pPr>
    </w:p>
    <w:p w14:paraId="3D4551AB" w14:textId="60E56DA4" w:rsidR="00F8574F" w:rsidRDefault="00731DD7">
      <w:pPr>
        <w:pStyle w:val="Ttulo2"/>
        <w:rPr>
          <w:b w:val="0"/>
        </w:rPr>
      </w:pPr>
      <w:bookmarkStart w:id="28" w:name="_Toc183788576"/>
      <w:r>
        <w:lastRenderedPageBreak/>
        <w:t>2.6</w:t>
      </w:r>
      <w:r w:rsidR="00000000">
        <w:t>. Cronograma de ejecución.</w:t>
      </w:r>
      <w:bookmarkEnd w:id="28"/>
    </w:p>
    <w:p w14:paraId="275AEBFB" w14:textId="77777777" w:rsidR="00F8574F" w:rsidRDefault="00000000">
      <w:pPr>
        <w:keepNext/>
        <w:pBdr>
          <w:top w:val="nil"/>
          <w:left w:val="nil"/>
          <w:bottom w:val="nil"/>
          <w:right w:val="nil"/>
          <w:between w:val="nil"/>
        </w:pBdr>
        <w:spacing w:after="200" w:line="240" w:lineRule="auto"/>
        <w:rPr>
          <w:rFonts w:ascii="Times New Roman" w:eastAsia="Times New Roman" w:hAnsi="Times New Roman" w:cs="Times New Roman"/>
          <w:i/>
          <w:color w:val="000000"/>
          <w:sz w:val="20"/>
          <w:szCs w:val="20"/>
        </w:rPr>
      </w:pPr>
      <w:bookmarkStart w:id="29" w:name="_heading=h.32hioqz" w:colFirst="0" w:colLast="0"/>
      <w:bookmarkEnd w:id="29"/>
      <w:r>
        <w:rPr>
          <w:rFonts w:ascii="Times New Roman" w:eastAsia="Times New Roman" w:hAnsi="Times New Roman" w:cs="Times New Roman"/>
          <w:i/>
          <w:color w:val="000000"/>
          <w:sz w:val="20"/>
          <w:szCs w:val="20"/>
        </w:rPr>
        <w:t>Tabla 2: Cronograma de ejecución.</w:t>
      </w:r>
    </w:p>
    <w:tbl>
      <w:tblPr>
        <w:tblStyle w:val="a0"/>
        <w:tblW w:w="13994" w:type="dxa"/>
        <w:tblLayout w:type="fixed"/>
        <w:tblLook w:val="0400" w:firstRow="0" w:lastRow="0" w:firstColumn="0" w:lastColumn="0" w:noHBand="0" w:noVBand="1"/>
      </w:tblPr>
      <w:tblGrid>
        <w:gridCol w:w="2999"/>
        <w:gridCol w:w="766"/>
        <w:gridCol w:w="797"/>
        <w:gridCol w:w="305"/>
        <w:gridCol w:w="305"/>
        <w:gridCol w:w="305"/>
        <w:gridCol w:w="305"/>
        <w:gridCol w:w="305"/>
        <w:gridCol w:w="305"/>
        <w:gridCol w:w="305"/>
        <w:gridCol w:w="305"/>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gridCol w:w="304"/>
      </w:tblGrid>
      <w:tr w:rsidR="0070372C" w14:paraId="0BD91077" w14:textId="77777777">
        <w:trPr>
          <w:trHeight w:val="1215"/>
        </w:trPr>
        <w:tc>
          <w:tcPr>
            <w:tcW w:w="2999" w:type="dxa"/>
            <w:tcBorders>
              <w:top w:val="single" w:sz="4" w:space="0" w:color="999999"/>
              <w:left w:val="single" w:sz="4" w:space="0" w:color="999999"/>
              <w:bottom w:val="single" w:sz="4" w:space="0" w:color="999999"/>
              <w:right w:val="single" w:sz="4" w:space="0" w:color="999999"/>
            </w:tcBorders>
            <w:shd w:val="clear" w:color="auto" w:fill="F3F3F3"/>
            <w:tcMar>
              <w:left w:w="70" w:type="dxa"/>
              <w:right w:w="70" w:type="dxa"/>
            </w:tcMar>
            <w:vAlign w:val="center"/>
          </w:tcPr>
          <w:p w14:paraId="661BD45F"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Nombre de la tarea</w:t>
            </w:r>
          </w:p>
        </w:tc>
        <w:tc>
          <w:tcPr>
            <w:tcW w:w="766"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center"/>
          </w:tcPr>
          <w:p w14:paraId="54AF38B2"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br/>
              <w:t>Fecha de inicio</w:t>
            </w:r>
          </w:p>
        </w:tc>
        <w:tc>
          <w:tcPr>
            <w:tcW w:w="797"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center"/>
          </w:tcPr>
          <w:p w14:paraId="611EEBFD"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Fecha de finalización</w:t>
            </w:r>
          </w:p>
        </w:tc>
        <w:tc>
          <w:tcPr>
            <w:tcW w:w="305"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7A503541"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01.10.2024</w:t>
            </w:r>
          </w:p>
        </w:tc>
        <w:tc>
          <w:tcPr>
            <w:tcW w:w="305"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7217F17A"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02.10.2024</w:t>
            </w:r>
          </w:p>
        </w:tc>
        <w:tc>
          <w:tcPr>
            <w:tcW w:w="305"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1B97C0B2"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03.10.2024</w:t>
            </w:r>
          </w:p>
        </w:tc>
        <w:tc>
          <w:tcPr>
            <w:tcW w:w="305"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27C82B61"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04.10.2024</w:t>
            </w:r>
          </w:p>
        </w:tc>
        <w:tc>
          <w:tcPr>
            <w:tcW w:w="305"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4535035A"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05.10.2024</w:t>
            </w:r>
          </w:p>
        </w:tc>
        <w:tc>
          <w:tcPr>
            <w:tcW w:w="305"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1DCE68BE"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06.10.2024</w:t>
            </w:r>
          </w:p>
        </w:tc>
        <w:tc>
          <w:tcPr>
            <w:tcW w:w="305"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1294FAB9"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07.10.2024</w:t>
            </w:r>
          </w:p>
        </w:tc>
        <w:tc>
          <w:tcPr>
            <w:tcW w:w="305"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7863396F"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08.10.2024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119F5A4D"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09.10.2024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295802EE"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30753ED3"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11.10.2024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1CF800BE"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71413590"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13.10.2024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6DB0CC85"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14.10.2024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32A30A38"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33CBE295"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16.10.2024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2FC0389C"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17.10.2024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7C488146"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18.10.2024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04945B03"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19.10.2024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4A7429E0"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20.10.2024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65776185"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21.10.2024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2FE521C8"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22.10.2024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044DAFCE"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23.10.2024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335E2384"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3D8542D7"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25.10.2024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3C61FB50"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26.10.2024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15F2F14D"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27.10.2024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241FC428"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28.10.2024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71B4FA4F"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29.10.2024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46F3A95A"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30.10.2024</w:t>
            </w:r>
          </w:p>
        </w:tc>
        <w:tc>
          <w:tcPr>
            <w:tcW w:w="304" w:type="dxa"/>
            <w:tcBorders>
              <w:top w:val="single" w:sz="4" w:space="0" w:color="999999"/>
              <w:left w:val="nil"/>
              <w:bottom w:val="single" w:sz="4" w:space="0" w:color="999999"/>
              <w:right w:val="single" w:sz="4" w:space="0" w:color="999999"/>
            </w:tcBorders>
            <w:shd w:val="clear" w:color="auto" w:fill="F3F3F3"/>
            <w:tcMar>
              <w:left w:w="70" w:type="dxa"/>
              <w:right w:w="70" w:type="dxa"/>
            </w:tcMar>
            <w:vAlign w:val="bottom"/>
          </w:tcPr>
          <w:p w14:paraId="0CB4B6E4" w14:textId="77777777" w:rsidR="00F8574F" w:rsidRDefault="00000000">
            <w:pP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31.10.2024</w:t>
            </w:r>
          </w:p>
        </w:tc>
      </w:tr>
      <w:tr w:rsidR="00F8574F" w14:paraId="1F9A8DFC" w14:textId="77777777">
        <w:trPr>
          <w:trHeight w:val="255"/>
        </w:trPr>
        <w:tc>
          <w:tcPr>
            <w:tcW w:w="2999" w:type="dxa"/>
            <w:tcBorders>
              <w:top w:val="nil"/>
              <w:left w:val="single" w:sz="4" w:space="0" w:color="999999"/>
              <w:bottom w:val="single" w:sz="4" w:space="0" w:color="999999"/>
              <w:right w:val="single" w:sz="4" w:space="0" w:color="999999"/>
            </w:tcBorders>
            <w:shd w:val="clear" w:color="auto" w:fill="F3F3F3"/>
            <w:tcMar>
              <w:left w:w="70" w:type="dxa"/>
              <w:right w:w="70" w:type="dxa"/>
            </w:tcMar>
            <w:vAlign w:val="bottom"/>
          </w:tcPr>
          <w:p w14:paraId="21594B39" w14:textId="77777777" w:rsidR="00F8574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Revisión de documentación inicial</w:t>
            </w:r>
          </w:p>
        </w:tc>
        <w:tc>
          <w:tcPr>
            <w:tcW w:w="766" w:type="dxa"/>
            <w:tcBorders>
              <w:top w:val="nil"/>
              <w:left w:val="nil"/>
              <w:bottom w:val="single" w:sz="4" w:space="0" w:color="999999"/>
              <w:right w:val="single" w:sz="4" w:space="0" w:color="999999"/>
            </w:tcBorders>
            <w:shd w:val="clear" w:color="auto" w:fill="auto"/>
            <w:tcMar>
              <w:left w:w="70" w:type="dxa"/>
              <w:right w:w="70" w:type="dxa"/>
            </w:tcMar>
            <w:vAlign w:val="bottom"/>
          </w:tcPr>
          <w:p w14:paraId="79A780B4" w14:textId="77777777" w:rsidR="00F8574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01.10.2024</w:t>
            </w:r>
          </w:p>
        </w:tc>
        <w:tc>
          <w:tcPr>
            <w:tcW w:w="797" w:type="dxa"/>
            <w:tcBorders>
              <w:top w:val="nil"/>
              <w:left w:val="nil"/>
              <w:bottom w:val="single" w:sz="4" w:space="0" w:color="999999"/>
              <w:right w:val="single" w:sz="4" w:space="0" w:color="999999"/>
            </w:tcBorders>
            <w:shd w:val="clear" w:color="auto" w:fill="auto"/>
            <w:tcMar>
              <w:left w:w="70" w:type="dxa"/>
              <w:right w:w="70" w:type="dxa"/>
            </w:tcMar>
            <w:vAlign w:val="bottom"/>
          </w:tcPr>
          <w:p w14:paraId="2A015FAB" w14:textId="77777777" w:rsidR="00F8574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02.10.2024</w:t>
            </w:r>
          </w:p>
        </w:tc>
        <w:tc>
          <w:tcPr>
            <w:tcW w:w="305" w:type="dxa"/>
            <w:tcBorders>
              <w:top w:val="single" w:sz="4" w:space="0" w:color="999999"/>
              <w:left w:val="single" w:sz="4" w:space="0" w:color="999999"/>
              <w:bottom w:val="single" w:sz="4" w:space="0" w:color="999999"/>
              <w:right w:val="single" w:sz="4" w:space="0" w:color="999999"/>
            </w:tcBorders>
            <w:shd w:val="clear" w:color="auto" w:fill="F7CBAC"/>
            <w:tcMar>
              <w:left w:w="70" w:type="dxa"/>
              <w:right w:w="70" w:type="dxa"/>
            </w:tcMar>
            <w:vAlign w:val="bottom"/>
          </w:tcPr>
          <w:p w14:paraId="11BFFAB7"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single" w:sz="4" w:space="0" w:color="999999"/>
              <w:left w:val="single" w:sz="4" w:space="0" w:color="999999"/>
              <w:bottom w:val="single" w:sz="4" w:space="0" w:color="999999"/>
              <w:right w:val="single" w:sz="4" w:space="0" w:color="999999"/>
            </w:tcBorders>
            <w:shd w:val="clear" w:color="auto" w:fill="F7CBAC"/>
            <w:tcMar>
              <w:left w:w="70" w:type="dxa"/>
              <w:right w:w="70" w:type="dxa"/>
            </w:tcMar>
            <w:vAlign w:val="bottom"/>
          </w:tcPr>
          <w:p w14:paraId="0D01FEEC"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209D5F4E"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505DF652"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3FBF9077"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3315F58E"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6C7A17A2"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22E993E5"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75DB7D59"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0064B247"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3217F37C"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5BE49D89"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6C7C6F8D"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7CD06BCE"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62C4BA24"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3025DE1B"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37C68248"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5580E124"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4C4A0BE0"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4FB67C7F"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26D2F219"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059E7A62"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2BC9B827"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74AA6CA2"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49167318"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7D4A3D73"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24246DE6"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2498D39E"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15FB1DAE"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5DAE6869"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06E879F0" w14:textId="77777777" w:rsidR="00F8574F" w:rsidRDefault="00F8574F">
            <w:pPr>
              <w:spacing w:after="0" w:line="240" w:lineRule="auto"/>
              <w:rPr>
                <w:rFonts w:ascii="Times New Roman" w:eastAsia="Times New Roman" w:hAnsi="Times New Roman" w:cs="Times New Roman"/>
                <w:sz w:val="18"/>
                <w:szCs w:val="18"/>
              </w:rPr>
            </w:pPr>
          </w:p>
        </w:tc>
      </w:tr>
      <w:tr w:rsidR="00F8574F" w14:paraId="3D77521F" w14:textId="77777777">
        <w:trPr>
          <w:trHeight w:val="255"/>
        </w:trPr>
        <w:tc>
          <w:tcPr>
            <w:tcW w:w="2999" w:type="dxa"/>
            <w:tcBorders>
              <w:top w:val="nil"/>
              <w:left w:val="single" w:sz="4" w:space="0" w:color="999999"/>
              <w:bottom w:val="single" w:sz="4" w:space="0" w:color="999999"/>
              <w:right w:val="single" w:sz="4" w:space="0" w:color="999999"/>
            </w:tcBorders>
            <w:shd w:val="clear" w:color="auto" w:fill="F3F3F3"/>
            <w:tcMar>
              <w:left w:w="70" w:type="dxa"/>
              <w:right w:w="70" w:type="dxa"/>
            </w:tcMar>
            <w:vAlign w:val="bottom"/>
          </w:tcPr>
          <w:p w14:paraId="0745ACF4" w14:textId="77777777" w:rsidR="00F8574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Investigación y análisis de la problemática</w:t>
            </w:r>
          </w:p>
        </w:tc>
        <w:tc>
          <w:tcPr>
            <w:tcW w:w="766" w:type="dxa"/>
            <w:tcBorders>
              <w:top w:val="nil"/>
              <w:left w:val="nil"/>
              <w:bottom w:val="single" w:sz="4" w:space="0" w:color="999999"/>
              <w:right w:val="single" w:sz="4" w:space="0" w:color="999999"/>
            </w:tcBorders>
            <w:shd w:val="clear" w:color="auto" w:fill="auto"/>
            <w:tcMar>
              <w:left w:w="70" w:type="dxa"/>
              <w:right w:w="70" w:type="dxa"/>
            </w:tcMar>
            <w:vAlign w:val="bottom"/>
          </w:tcPr>
          <w:p w14:paraId="1708CD28" w14:textId="77777777" w:rsidR="00F8574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03.10.2024</w:t>
            </w:r>
          </w:p>
        </w:tc>
        <w:tc>
          <w:tcPr>
            <w:tcW w:w="797" w:type="dxa"/>
            <w:tcBorders>
              <w:top w:val="nil"/>
              <w:left w:val="nil"/>
              <w:bottom w:val="single" w:sz="4" w:space="0" w:color="999999"/>
              <w:right w:val="single" w:sz="4" w:space="0" w:color="999999"/>
            </w:tcBorders>
            <w:shd w:val="clear" w:color="auto" w:fill="auto"/>
            <w:tcMar>
              <w:left w:w="70" w:type="dxa"/>
              <w:right w:w="70" w:type="dxa"/>
            </w:tcMar>
            <w:vAlign w:val="bottom"/>
          </w:tcPr>
          <w:p w14:paraId="47B33A11" w14:textId="77777777" w:rsidR="00F8574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05.10.2024</w:t>
            </w: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41C78367"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1E08EF78"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F4B083"/>
            <w:tcMar>
              <w:left w:w="70" w:type="dxa"/>
              <w:right w:w="70" w:type="dxa"/>
            </w:tcMar>
            <w:vAlign w:val="bottom"/>
          </w:tcPr>
          <w:p w14:paraId="57D79B65"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F4B083"/>
            <w:tcMar>
              <w:left w:w="70" w:type="dxa"/>
              <w:right w:w="70" w:type="dxa"/>
            </w:tcMar>
            <w:vAlign w:val="bottom"/>
          </w:tcPr>
          <w:p w14:paraId="05715281"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F4B083"/>
            <w:tcMar>
              <w:left w:w="70" w:type="dxa"/>
              <w:right w:w="70" w:type="dxa"/>
            </w:tcMar>
            <w:vAlign w:val="bottom"/>
          </w:tcPr>
          <w:p w14:paraId="6776C60C"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5298BA7C"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4837181D"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04A4EE0D"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464D1036"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1573B6E5"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133C296A"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060D8028"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4EFA3E4B"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7134B330"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0DCB2084"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44AB26F8"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7502C8B7"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06DAFF68"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1A84F40D"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79936432"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2677CB53"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5CBFFE0D"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4C821CD4"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3698BE45"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1CC81AF6"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43BF0431"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1210A7D1"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2402B280"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1686AD79"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47B9ADAF"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3948EB4A" w14:textId="77777777" w:rsidR="00F8574F" w:rsidRDefault="00F8574F">
            <w:pPr>
              <w:spacing w:after="0" w:line="240" w:lineRule="auto"/>
              <w:rPr>
                <w:rFonts w:ascii="Times New Roman" w:eastAsia="Times New Roman" w:hAnsi="Times New Roman" w:cs="Times New Roman"/>
                <w:sz w:val="18"/>
                <w:szCs w:val="18"/>
              </w:rPr>
            </w:pPr>
          </w:p>
        </w:tc>
      </w:tr>
      <w:tr w:rsidR="00F8574F" w14:paraId="533E6033" w14:textId="77777777">
        <w:trPr>
          <w:trHeight w:val="255"/>
        </w:trPr>
        <w:tc>
          <w:tcPr>
            <w:tcW w:w="2999" w:type="dxa"/>
            <w:tcBorders>
              <w:top w:val="nil"/>
              <w:left w:val="single" w:sz="4" w:space="0" w:color="999999"/>
              <w:bottom w:val="single" w:sz="4" w:space="0" w:color="999999"/>
              <w:right w:val="single" w:sz="4" w:space="0" w:color="999999"/>
            </w:tcBorders>
            <w:shd w:val="clear" w:color="auto" w:fill="F3F3F3"/>
            <w:tcMar>
              <w:left w:w="70" w:type="dxa"/>
              <w:right w:w="70" w:type="dxa"/>
            </w:tcMar>
            <w:vAlign w:val="bottom"/>
          </w:tcPr>
          <w:p w14:paraId="259639BE" w14:textId="77777777" w:rsidR="00F8574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Desarrollo de objetivos y justificación</w:t>
            </w:r>
          </w:p>
        </w:tc>
        <w:tc>
          <w:tcPr>
            <w:tcW w:w="766" w:type="dxa"/>
            <w:tcBorders>
              <w:top w:val="nil"/>
              <w:left w:val="nil"/>
              <w:bottom w:val="single" w:sz="4" w:space="0" w:color="999999"/>
              <w:right w:val="single" w:sz="4" w:space="0" w:color="999999"/>
            </w:tcBorders>
            <w:shd w:val="clear" w:color="auto" w:fill="auto"/>
            <w:tcMar>
              <w:left w:w="70" w:type="dxa"/>
              <w:right w:w="70" w:type="dxa"/>
            </w:tcMar>
            <w:vAlign w:val="bottom"/>
          </w:tcPr>
          <w:p w14:paraId="0F31F6A2" w14:textId="77777777" w:rsidR="00F8574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06.10.2024</w:t>
            </w:r>
          </w:p>
        </w:tc>
        <w:tc>
          <w:tcPr>
            <w:tcW w:w="797" w:type="dxa"/>
            <w:tcBorders>
              <w:top w:val="nil"/>
              <w:left w:val="nil"/>
              <w:bottom w:val="single" w:sz="4" w:space="0" w:color="999999"/>
              <w:right w:val="single" w:sz="4" w:space="0" w:color="999999"/>
            </w:tcBorders>
            <w:shd w:val="clear" w:color="auto" w:fill="auto"/>
            <w:tcMar>
              <w:left w:w="70" w:type="dxa"/>
              <w:right w:w="70" w:type="dxa"/>
            </w:tcMar>
            <w:vAlign w:val="bottom"/>
          </w:tcPr>
          <w:p w14:paraId="0ACF58B5" w14:textId="77777777" w:rsidR="00F8574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08.10.2024</w:t>
            </w: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4F8ABF8A"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18E2FC48"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56F52641"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15C96C20"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6B45B94D"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C55911"/>
            <w:tcMar>
              <w:left w:w="70" w:type="dxa"/>
              <w:right w:w="70" w:type="dxa"/>
            </w:tcMar>
            <w:vAlign w:val="bottom"/>
          </w:tcPr>
          <w:p w14:paraId="6CE2A938"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C55911"/>
            <w:tcMar>
              <w:left w:w="70" w:type="dxa"/>
              <w:right w:w="70" w:type="dxa"/>
            </w:tcMar>
            <w:vAlign w:val="bottom"/>
          </w:tcPr>
          <w:p w14:paraId="4E82B910"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C55911"/>
            <w:tcMar>
              <w:left w:w="70" w:type="dxa"/>
              <w:right w:w="70" w:type="dxa"/>
            </w:tcMar>
            <w:vAlign w:val="bottom"/>
          </w:tcPr>
          <w:p w14:paraId="08026E10"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604507B8"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5346089E"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40C56905"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705AB390"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62A797D7"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52790F1C"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0945969E"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4DAFDF06"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6F0BC8C9"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3222BE88"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79F43674"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28D9F22F"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4C2CBA3C"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6AF15C5F"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48719AC7"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494B9E48"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75040FC3"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37DDA35A"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4CD082BF"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7634A510"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5CAD422F"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7DD0EA26"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52B3B548" w14:textId="77777777" w:rsidR="00F8574F" w:rsidRDefault="00F8574F">
            <w:pPr>
              <w:spacing w:after="0" w:line="240" w:lineRule="auto"/>
              <w:rPr>
                <w:rFonts w:ascii="Times New Roman" w:eastAsia="Times New Roman" w:hAnsi="Times New Roman" w:cs="Times New Roman"/>
                <w:sz w:val="18"/>
                <w:szCs w:val="18"/>
              </w:rPr>
            </w:pPr>
          </w:p>
        </w:tc>
      </w:tr>
      <w:tr w:rsidR="00F8574F" w14:paraId="23C73C4F" w14:textId="77777777">
        <w:trPr>
          <w:trHeight w:val="255"/>
        </w:trPr>
        <w:tc>
          <w:tcPr>
            <w:tcW w:w="2999" w:type="dxa"/>
            <w:tcBorders>
              <w:top w:val="nil"/>
              <w:left w:val="single" w:sz="4" w:space="0" w:color="999999"/>
              <w:bottom w:val="single" w:sz="4" w:space="0" w:color="999999"/>
              <w:right w:val="single" w:sz="4" w:space="0" w:color="999999"/>
            </w:tcBorders>
            <w:shd w:val="clear" w:color="auto" w:fill="F3F3F3"/>
            <w:tcMar>
              <w:left w:w="70" w:type="dxa"/>
              <w:right w:w="70" w:type="dxa"/>
            </w:tcMar>
            <w:vAlign w:val="bottom"/>
          </w:tcPr>
          <w:p w14:paraId="1AFD6497" w14:textId="77777777" w:rsidR="00F8574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Redacción de la propuesta y análisis de alternativas</w:t>
            </w:r>
          </w:p>
        </w:tc>
        <w:tc>
          <w:tcPr>
            <w:tcW w:w="766" w:type="dxa"/>
            <w:tcBorders>
              <w:top w:val="nil"/>
              <w:left w:val="nil"/>
              <w:bottom w:val="single" w:sz="4" w:space="0" w:color="999999"/>
              <w:right w:val="single" w:sz="4" w:space="0" w:color="999999"/>
            </w:tcBorders>
            <w:shd w:val="clear" w:color="auto" w:fill="auto"/>
            <w:tcMar>
              <w:left w:w="70" w:type="dxa"/>
              <w:right w:w="70" w:type="dxa"/>
            </w:tcMar>
            <w:vAlign w:val="bottom"/>
          </w:tcPr>
          <w:p w14:paraId="0608A317" w14:textId="77777777" w:rsidR="00F8574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09.10.2024</w:t>
            </w:r>
          </w:p>
        </w:tc>
        <w:tc>
          <w:tcPr>
            <w:tcW w:w="797" w:type="dxa"/>
            <w:tcBorders>
              <w:top w:val="nil"/>
              <w:left w:val="nil"/>
              <w:bottom w:val="single" w:sz="4" w:space="0" w:color="999999"/>
              <w:right w:val="single" w:sz="4" w:space="0" w:color="999999"/>
            </w:tcBorders>
            <w:shd w:val="clear" w:color="auto" w:fill="auto"/>
            <w:tcMar>
              <w:left w:w="70" w:type="dxa"/>
              <w:right w:w="70" w:type="dxa"/>
            </w:tcMar>
            <w:vAlign w:val="bottom"/>
          </w:tcPr>
          <w:p w14:paraId="14655F9B" w14:textId="77777777" w:rsidR="00F8574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18.10.2024</w:t>
            </w: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10118445"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0B0BFF12"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66450B43"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01CDEC40"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53ECFDBC"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45CEEEC3"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2EAA9B0A"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620A8D32"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49D7AAB4"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71BC98AC"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6B3A0427"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2BBE4E2C"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3EC9A728"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591E73B6"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0049E038"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2D2B6251"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74678A13"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43290286"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17529FD4"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57CA56FD"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087812FD"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017D16AE"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36DBCF7A"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29B352FD"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5F8386C7"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53D67C73"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667120CA"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1D03DD7F"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38550B22"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3198E175"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510E11A1" w14:textId="77777777" w:rsidR="00F8574F" w:rsidRDefault="00F8574F">
            <w:pPr>
              <w:spacing w:after="0" w:line="240" w:lineRule="auto"/>
              <w:rPr>
                <w:rFonts w:ascii="Times New Roman" w:eastAsia="Times New Roman" w:hAnsi="Times New Roman" w:cs="Times New Roman"/>
                <w:sz w:val="18"/>
                <w:szCs w:val="18"/>
              </w:rPr>
            </w:pPr>
          </w:p>
        </w:tc>
      </w:tr>
      <w:tr w:rsidR="00F8574F" w14:paraId="19254D69" w14:textId="77777777">
        <w:trPr>
          <w:trHeight w:val="255"/>
        </w:trPr>
        <w:tc>
          <w:tcPr>
            <w:tcW w:w="2999" w:type="dxa"/>
            <w:tcBorders>
              <w:top w:val="nil"/>
              <w:left w:val="single" w:sz="4" w:space="0" w:color="999999"/>
              <w:bottom w:val="single" w:sz="4" w:space="0" w:color="999999"/>
              <w:right w:val="single" w:sz="4" w:space="0" w:color="999999"/>
            </w:tcBorders>
            <w:shd w:val="clear" w:color="auto" w:fill="F3F3F3"/>
            <w:tcMar>
              <w:left w:w="70" w:type="dxa"/>
              <w:right w:w="70" w:type="dxa"/>
            </w:tcMar>
            <w:vAlign w:val="bottom"/>
          </w:tcPr>
          <w:p w14:paraId="2D616EFA" w14:textId="77777777" w:rsidR="00F8574F" w:rsidRDefault="00000000">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Presupuesto y conclusiones</w:t>
            </w:r>
          </w:p>
        </w:tc>
        <w:tc>
          <w:tcPr>
            <w:tcW w:w="766" w:type="dxa"/>
            <w:tcBorders>
              <w:top w:val="nil"/>
              <w:left w:val="nil"/>
              <w:bottom w:val="single" w:sz="4" w:space="0" w:color="999999"/>
              <w:right w:val="single" w:sz="4" w:space="0" w:color="999999"/>
            </w:tcBorders>
            <w:shd w:val="clear" w:color="auto" w:fill="auto"/>
            <w:tcMar>
              <w:left w:w="70" w:type="dxa"/>
              <w:right w:w="70" w:type="dxa"/>
            </w:tcMar>
            <w:vAlign w:val="bottom"/>
          </w:tcPr>
          <w:p w14:paraId="0DEB4337" w14:textId="77777777" w:rsidR="00F8574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19.10.2024</w:t>
            </w:r>
          </w:p>
        </w:tc>
        <w:tc>
          <w:tcPr>
            <w:tcW w:w="797" w:type="dxa"/>
            <w:tcBorders>
              <w:top w:val="nil"/>
              <w:left w:val="nil"/>
              <w:bottom w:val="single" w:sz="4" w:space="0" w:color="999999"/>
              <w:right w:val="single" w:sz="4" w:space="0" w:color="999999"/>
            </w:tcBorders>
            <w:shd w:val="clear" w:color="auto" w:fill="auto"/>
            <w:tcMar>
              <w:left w:w="70" w:type="dxa"/>
              <w:right w:w="70" w:type="dxa"/>
            </w:tcMar>
            <w:vAlign w:val="bottom"/>
          </w:tcPr>
          <w:p w14:paraId="157E5905" w14:textId="77777777" w:rsidR="00F8574F" w:rsidRDefault="00000000">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28.10.2024</w:t>
            </w: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2B29C599"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7C8E3B92"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77904AB2"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758E75D6"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754B9796"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700357A4"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4B461C0C" w14:textId="77777777" w:rsidR="00F8574F" w:rsidRDefault="00F8574F">
            <w:pPr>
              <w:spacing w:after="0" w:line="240" w:lineRule="auto"/>
              <w:rPr>
                <w:rFonts w:ascii="Times New Roman" w:eastAsia="Times New Roman" w:hAnsi="Times New Roman" w:cs="Times New Roman"/>
                <w:sz w:val="18"/>
                <w:szCs w:val="18"/>
              </w:rPr>
            </w:pPr>
          </w:p>
        </w:tc>
        <w:tc>
          <w:tcPr>
            <w:tcW w:w="305" w:type="dxa"/>
            <w:tcBorders>
              <w:top w:val="nil"/>
              <w:left w:val="nil"/>
              <w:bottom w:val="single" w:sz="4" w:space="0" w:color="999999"/>
              <w:right w:val="single" w:sz="4" w:space="0" w:color="999999"/>
            </w:tcBorders>
            <w:shd w:val="clear" w:color="auto" w:fill="auto"/>
            <w:tcMar>
              <w:left w:w="70" w:type="dxa"/>
              <w:right w:w="70" w:type="dxa"/>
            </w:tcMar>
            <w:vAlign w:val="bottom"/>
          </w:tcPr>
          <w:p w14:paraId="5BAEE0BC"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5EF0671C"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47B07CB5"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58ACF5EF"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7E63A4EB"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4FBAB611"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48E79D31"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788633AB"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4F792347"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754B33E1"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auto"/>
            <w:tcMar>
              <w:left w:w="70" w:type="dxa"/>
              <w:right w:w="70" w:type="dxa"/>
            </w:tcMar>
            <w:vAlign w:val="bottom"/>
          </w:tcPr>
          <w:p w14:paraId="61123DD1"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13DA572A"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3A4EB0BD"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77DF0B43"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42C009EB"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5C494A85"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02BCBB78"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1D709455"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02F73B08"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61A04439"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nil"/>
              <w:left w:val="nil"/>
              <w:bottom w:val="single" w:sz="4" w:space="0" w:color="999999"/>
              <w:right w:val="single" w:sz="4" w:space="0" w:color="999999"/>
            </w:tcBorders>
            <w:shd w:val="clear" w:color="auto" w:fill="843C0B"/>
            <w:tcMar>
              <w:left w:w="70" w:type="dxa"/>
              <w:right w:w="70" w:type="dxa"/>
            </w:tcMar>
            <w:vAlign w:val="bottom"/>
          </w:tcPr>
          <w:p w14:paraId="5C661FE4"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54E24EDC"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08F83062" w14:textId="77777777" w:rsidR="00F8574F" w:rsidRDefault="00F8574F">
            <w:pPr>
              <w:spacing w:after="0" w:line="240" w:lineRule="auto"/>
              <w:rPr>
                <w:rFonts w:ascii="Times New Roman" w:eastAsia="Times New Roman" w:hAnsi="Times New Roman" w:cs="Times New Roman"/>
                <w:sz w:val="18"/>
                <w:szCs w:val="18"/>
              </w:rPr>
            </w:pPr>
          </w:p>
        </w:tc>
        <w:tc>
          <w:tcPr>
            <w:tcW w:w="304" w:type="dxa"/>
            <w:tcBorders>
              <w:top w:val="single" w:sz="4" w:space="0" w:color="999999"/>
              <w:left w:val="single" w:sz="4" w:space="0" w:color="999999"/>
              <w:bottom w:val="single" w:sz="4" w:space="0" w:color="999999"/>
              <w:right w:val="single" w:sz="4" w:space="0" w:color="999999"/>
            </w:tcBorders>
            <w:shd w:val="clear" w:color="auto" w:fill="auto"/>
            <w:tcMar>
              <w:left w:w="70" w:type="dxa"/>
              <w:right w:w="70" w:type="dxa"/>
            </w:tcMar>
            <w:vAlign w:val="bottom"/>
          </w:tcPr>
          <w:p w14:paraId="3464C6A4" w14:textId="77777777" w:rsidR="00F8574F" w:rsidRDefault="00F8574F">
            <w:pPr>
              <w:spacing w:after="0" w:line="240" w:lineRule="auto"/>
              <w:rPr>
                <w:rFonts w:ascii="Times New Roman" w:eastAsia="Times New Roman" w:hAnsi="Times New Roman" w:cs="Times New Roman"/>
                <w:sz w:val="18"/>
                <w:szCs w:val="18"/>
              </w:rPr>
            </w:pPr>
          </w:p>
        </w:tc>
      </w:tr>
    </w:tbl>
    <w:p w14:paraId="471761BA" w14:textId="77777777" w:rsidR="00F8574F" w:rsidRDefault="00F8574F">
      <w:pPr>
        <w:spacing w:before="240" w:line="480" w:lineRule="auto"/>
        <w:jc w:val="both"/>
        <w:rPr>
          <w:rFonts w:ascii="Times New Roman" w:eastAsia="Times New Roman" w:hAnsi="Times New Roman" w:cs="Times New Roman"/>
          <w:sz w:val="24"/>
          <w:szCs w:val="24"/>
        </w:rPr>
        <w:sectPr w:rsidR="00F8574F">
          <w:pgSz w:w="16838" w:h="11906" w:orient="landscape"/>
          <w:pgMar w:top="1701" w:right="1417" w:bottom="1701" w:left="1417" w:header="708" w:footer="708" w:gutter="0"/>
          <w:cols w:space="720"/>
        </w:sectPr>
      </w:pPr>
    </w:p>
    <w:p w14:paraId="670CF954" w14:textId="77777777" w:rsidR="00F8574F" w:rsidRDefault="00000000" w:rsidP="00731DD7">
      <w:pPr>
        <w:pStyle w:val="Ttulo1"/>
        <w:rPr>
          <w:b w:val="0"/>
        </w:rPr>
      </w:pPr>
      <w:bookmarkStart w:id="30" w:name="_Toc183788577"/>
      <w:r>
        <w:lastRenderedPageBreak/>
        <w:t>Capítulo III: Conclusiones</w:t>
      </w:r>
      <w:bookmarkEnd w:id="30"/>
      <w:r>
        <w:t xml:space="preserve"> </w:t>
      </w:r>
    </w:p>
    <w:p w14:paraId="77C606C5" w14:textId="17ADE87D" w:rsidR="00F8574F" w:rsidRDefault="00731DD7">
      <w:pPr>
        <w:pStyle w:val="Ttulo2"/>
        <w:spacing w:after="240" w:line="360" w:lineRule="auto"/>
      </w:pPr>
      <w:bookmarkStart w:id="31" w:name="_Toc183788578"/>
      <w:r>
        <w:t>3</w:t>
      </w:r>
      <w:r w:rsidR="00000000">
        <w:t>.</w:t>
      </w:r>
      <w:r>
        <w:t>1.</w:t>
      </w:r>
      <w:r w:rsidR="00000000">
        <w:t xml:space="preserve"> Conclusiones</w:t>
      </w:r>
      <w:bookmarkEnd w:id="31"/>
    </w:p>
    <w:p w14:paraId="02FEAC0E" w14:textId="77777777" w:rsidR="00F8574F" w:rsidRDefault="00000000" w:rsidP="00731DD7">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partir del levantamiento de información realizado mediante observación directa e inspección de la infraestructura en el cantón General Villamil Playas, se puede concluir que el uso de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ha aumentado notablemente en la zona urbana. Este crecimiento ha sido evidente, especialmente en áreas turísticas y avenidas principales, pero también ha puesto de manifiesto la falta de infraestructura adecuada para garantizar su circulación segura. La observación permitió corroborar que no existe una separación clara entre las vías destinadas para vehículos motorizados, bicicletas y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lo que ha generado desorden y riesgos para los usuarios de estos vehículos y los peatones. Este análisis destaca la necesidad de una regulación que establezca normas claras y precise infraestructuras adecuadas, con el fin de ordenar la circulación de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y mejorar la seguridad vial en el cantón.</w:t>
      </w:r>
    </w:p>
    <w:p w14:paraId="7F1B4B8E" w14:textId="77777777" w:rsidR="00F8574F" w:rsidRDefault="00000000" w:rsidP="00731DD7">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 identificar los efectos que produce la circulación de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en la zona urbana del cantón General Villamil Playas, se ha comprobado que, aunque los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constituyen una opción eficiente y ecológica para el transporte, su circulación sin regulaciones claras genera múltiples efectos negativos. Se ha atestiguado que, en muchas ocasiones, los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circulan por las aceras, lo que pone en riesgo la seguridad de los peatones y contribuye al desorden urbano. Además, el estacionamiento inapropiado de los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en zonas no habilitadas para ello obstaculiza el paso de los transeúntes. Sin embargo, también se evidencia que, con una regulación adecuada, los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pueden ser una herramienta valiosa para mejorar la movilidad y reducir la congestión, lo que justifica la necesidad de implementar medidas que ordenen su circulación y optimicen sus beneficios.</w:t>
      </w:r>
    </w:p>
    <w:p w14:paraId="552E88D0" w14:textId="77777777" w:rsidR="00F8574F" w:rsidRDefault="00000000" w:rsidP="00731DD7">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Con respecto a la propuesta de regulación para la circulación de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se concluye que la implementación de un sistema organizado y normado es esencial para garantizar que este medio de transporte sea aprovechado de manera segura y eficiente. Se debe contemplar la creación de licencias para los conductores de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lo que permitirá verificar que los usuarios cumplan con los requisitos de seguridad y conocimiento de las normas viales. </w:t>
      </w:r>
      <w:r>
        <w:rPr>
          <w:rFonts w:ascii="Times New Roman" w:eastAsia="Times New Roman" w:hAnsi="Times New Roman" w:cs="Times New Roman"/>
          <w:color w:val="000000"/>
          <w:sz w:val="24"/>
          <w:szCs w:val="24"/>
        </w:rPr>
        <w:lastRenderedPageBreak/>
        <w:t xml:space="preserve">Además, es necesario desarrollar infraestructuras adecuadas, como carriles exclusivos y zonas de estacionamiento delimitadas, lo que contribuirá a ordenar la circulación y reducir los riesgos asociados. Establecer límites de velocidad y regulaciones específicas para diferentes zonas urbanas es otra medida clave para mejorar la seguridad y el flujo de movilidad. En resumen, se concluye que la regulación de la circulación de </w:t>
      </w:r>
      <w:proofErr w:type="spellStart"/>
      <w:r>
        <w:rPr>
          <w:rFonts w:ascii="Times New Roman" w:eastAsia="Times New Roman" w:hAnsi="Times New Roman" w:cs="Times New Roman"/>
          <w:color w:val="000000"/>
          <w:sz w:val="24"/>
          <w:szCs w:val="24"/>
        </w:rPr>
        <w:t>scooters</w:t>
      </w:r>
      <w:proofErr w:type="spellEnd"/>
      <w:r>
        <w:rPr>
          <w:rFonts w:ascii="Times New Roman" w:eastAsia="Times New Roman" w:hAnsi="Times New Roman" w:cs="Times New Roman"/>
          <w:color w:val="000000"/>
          <w:sz w:val="24"/>
          <w:szCs w:val="24"/>
        </w:rPr>
        <w:t xml:space="preserve"> es crucial para mejorar la seguridad vial, optimizar la movilidad y aprovechar los beneficios ambientales que estos vehículos pueden ofrecer al cantón General Villamil Playas.</w:t>
      </w:r>
    </w:p>
    <w:p w14:paraId="387806B1" w14:textId="77777777" w:rsidR="00F8574F" w:rsidRDefault="00000000">
      <w:pPr>
        <w:spacing w:line="360" w:lineRule="auto"/>
        <w:rPr>
          <w:rFonts w:ascii="Times New Roman" w:eastAsia="Times New Roman" w:hAnsi="Times New Roman" w:cs="Times New Roman"/>
          <w:sz w:val="24"/>
          <w:szCs w:val="24"/>
        </w:rPr>
      </w:pPr>
      <w:r>
        <w:br w:type="page"/>
      </w:r>
    </w:p>
    <w:p w14:paraId="6FA58958" w14:textId="77777777" w:rsidR="00F8574F" w:rsidRDefault="00000000">
      <w:pPr>
        <w:pStyle w:val="Ttulo1"/>
        <w:rPr>
          <w:b w:val="0"/>
        </w:rPr>
      </w:pPr>
      <w:bookmarkStart w:id="32" w:name="_Toc183788579"/>
      <w:r>
        <w:lastRenderedPageBreak/>
        <w:t>Referencias Bibliográficas</w:t>
      </w:r>
      <w:bookmarkEnd w:id="32"/>
    </w:p>
    <w:p w14:paraId="68034249" w14:textId="77777777" w:rsidR="00F8574F" w:rsidRDefault="00000000">
      <w:pPr>
        <w:pBdr>
          <w:top w:val="nil"/>
          <w:left w:val="nil"/>
          <w:bottom w:val="nil"/>
          <w:right w:val="nil"/>
          <w:between w:val="nil"/>
        </w:pBdr>
        <w:ind w:left="720" w:hanging="720"/>
        <w:rPr>
          <w:color w:val="000000"/>
          <w:sz w:val="24"/>
          <w:szCs w:val="24"/>
        </w:rPr>
      </w:pPr>
      <w:r>
        <w:rPr>
          <w:color w:val="000000"/>
        </w:rPr>
        <w:t xml:space="preserve">ANDRÉS, A. C. (2020). </w:t>
      </w:r>
      <w:r>
        <w:rPr>
          <w:i/>
          <w:color w:val="000000"/>
        </w:rPr>
        <w:t>ESPOL</w:t>
      </w:r>
      <w:r>
        <w:rPr>
          <w:color w:val="000000"/>
        </w:rPr>
        <w:t>. Obtenido de ESPOL: https://dspace.uniandes.edu.ec/bitstream/123456789/12994/1/PIUSDAB031-2021.pdf</w:t>
      </w:r>
    </w:p>
    <w:p w14:paraId="6012D511" w14:textId="77777777" w:rsidR="00F8574F" w:rsidRDefault="00000000">
      <w:pPr>
        <w:pBdr>
          <w:top w:val="nil"/>
          <w:left w:val="nil"/>
          <w:bottom w:val="nil"/>
          <w:right w:val="nil"/>
          <w:between w:val="nil"/>
        </w:pBdr>
        <w:ind w:left="720" w:hanging="720"/>
        <w:rPr>
          <w:color w:val="000000"/>
        </w:rPr>
      </w:pPr>
      <w:r>
        <w:rPr>
          <w:color w:val="000000"/>
        </w:rPr>
        <w:t xml:space="preserve">ANDRÉS, A. C. (2020). </w:t>
      </w:r>
      <w:r>
        <w:rPr>
          <w:i/>
          <w:color w:val="000000"/>
        </w:rPr>
        <w:t>UNIDADES EDU</w:t>
      </w:r>
      <w:r>
        <w:rPr>
          <w:color w:val="000000"/>
        </w:rPr>
        <w:t>. Obtenido de https://dspace.uniandes.edu.ec/bitstream/123456789/12994/1/PIUSDAB031-2021.pdf</w:t>
      </w:r>
    </w:p>
    <w:p w14:paraId="4D84D241" w14:textId="77777777" w:rsidR="00F8574F" w:rsidRDefault="00000000">
      <w:pPr>
        <w:pBdr>
          <w:top w:val="nil"/>
          <w:left w:val="nil"/>
          <w:bottom w:val="nil"/>
          <w:right w:val="nil"/>
          <w:between w:val="nil"/>
        </w:pBdr>
        <w:ind w:left="720" w:hanging="720"/>
        <w:rPr>
          <w:color w:val="000000"/>
        </w:rPr>
      </w:pPr>
      <w:r>
        <w:rPr>
          <w:color w:val="000000"/>
        </w:rPr>
        <w:t xml:space="preserve">BAJAÑA SUAREZ, C. E. (08 de 07 de 2024). </w:t>
      </w:r>
      <w:proofErr w:type="spellStart"/>
      <w:r>
        <w:rPr>
          <w:i/>
          <w:color w:val="000000"/>
        </w:rPr>
        <w:t>DSPACE</w:t>
      </w:r>
      <w:proofErr w:type="spellEnd"/>
      <w:r>
        <w:rPr>
          <w:i/>
          <w:color w:val="000000"/>
        </w:rPr>
        <w:t xml:space="preserve"> </w:t>
      </w:r>
      <w:proofErr w:type="spellStart"/>
      <w:r>
        <w:rPr>
          <w:i/>
          <w:color w:val="000000"/>
        </w:rPr>
        <w:t>ITRED</w:t>
      </w:r>
      <w:proofErr w:type="spellEnd"/>
      <w:r>
        <w:rPr>
          <w:color w:val="000000"/>
        </w:rPr>
        <w:t>. Obtenido de https://dspace.itred.edu.ec/handle/123456789/201</w:t>
      </w:r>
    </w:p>
    <w:p w14:paraId="7B82E2B9" w14:textId="77777777" w:rsidR="00F8574F" w:rsidRDefault="00000000">
      <w:pPr>
        <w:pBdr>
          <w:top w:val="nil"/>
          <w:left w:val="nil"/>
          <w:bottom w:val="nil"/>
          <w:right w:val="nil"/>
          <w:between w:val="nil"/>
        </w:pBdr>
        <w:ind w:left="720" w:hanging="720"/>
        <w:rPr>
          <w:color w:val="000000"/>
        </w:rPr>
      </w:pPr>
      <w:r>
        <w:rPr>
          <w:i/>
          <w:color w:val="000000"/>
        </w:rPr>
        <w:t xml:space="preserve">Ministerio de Transport y Obras </w:t>
      </w:r>
      <w:proofErr w:type="spellStart"/>
      <w:r>
        <w:rPr>
          <w:i/>
          <w:color w:val="000000"/>
        </w:rPr>
        <w:t>Publicas</w:t>
      </w:r>
      <w:proofErr w:type="spellEnd"/>
      <w:r>
        <w:rPr>
          <w:color w:val="000000"/>
        </w:rPr>
        <w:t>. (2023). Obtenido de Ministerio de Transport y Obras Publicas: https://www.obraspublicas.gob.ec/wp-content/uploads/downloads/2023/10/Politica-Nacional-de-Movilidad-Urbana-Sostenible-del-Ecuador-2023.pdf</w:t>
      </w:r>
    </w:p>
    <w:p w14:paraId="6740CE9D" w14:textId="77777777" w:rsidR="00F8574F" w:rsidRDefault="00000000">
      <w:pPr>
        <w:pBdr>
          <w:top w:val="nil"/>
          <w:left w:val="nil"/>
          <w:bottom w:val="nil"/>
          <w:right w:val="nil"/>
          <w:between w:val="nil"/>
        </w:pBdr>
        <w:ind w:left="720" w:hanging="720"/>
        <w:rPr>
          <w:color w:val="000000"/>
        </w:rPr>
      </w:pPr>
      <w:r>
        <w:rPr>
          <w:i/>
          <w:color w:val="000000"/>
        </w:rPr>
        <w:t>MINISTERIO DE TRANSPORTE Y OBRAS PUBLICAS</w:t>
      </w:r>
      <w:r>
        <w:rPr>
          <w:color w:val="000000"/>
        </w:rPr>
        <w:t>. (2023). Obtenido de https://www.obraspublicas.gob.ec/wp-content/uploads/downloads/2023/10/Politica-Nacional-de-Movilidad-Urbana-Sostenible-del-Ecuador-2023.pdf</w:t>
      </w:r>
    </w:p>
    <w:p w14:paraId="3C433D2B" w14:textId="77777777" w:rsidR="00F8574F" w:rsidRDefault="00F8574F"/>
    <w:p w14:paraId="7A8E762E" w14:textId="77777777" w:rsidR="00F8574F" w:rsidRDefault="00F8574F">
      <w:pPr>
        <w:spacing w:line="360" w:lineRule="auto"/>
        <w:rPr>
          <w:rFonts w:ascii="Times New Roman" w:eastAsia="Times New Roman" w:hAnsi="Times New Roman" w:cs="Times New Roman"/>
          <w:sz w:val="24"/>
          <w:szCs w:val="24"/>
        </w:rPr>
      </w:pPr>
    </w:p>
    <w:sectPr w:rsidR="00F8574F">
      <w:pgSz w:w="11906" w:h="16838"/>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B77465" w14:textId="77777777" w:rsidR="00B46CF6" w:rsidRDefault="00B46CF6">
      <w:pPr>
        <w:spacing w:after="0" w:line="240" w:lineRule="auto"/>
      </w:pPr>
      <w:r>
        <w:separator/>
      </w:r>
    </w:p>
  </w:endnote>
  <w:endnote w:type="continuationSeparator" w:id="0">
    <w:p w14:paraId="36935EEC" w14:textId="77777777" w:rsidR="00B46CF6" w:rsidRDefault="00B46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972ADB41-BA89-4B44-B069-FDC52E5F3E3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4C0125A-58DD-4F8E-B079-80E9572C8D06}"/>
    <w:embedBold r:id="rId3" w:fontKey="{36618955-A75C-4148-94A5-DDB788960664}"/>
    <w:embedItalic r:id="rId4" w:fontKey="{422DE62C-0350-48B3-964F-214379C91CAE}"/>
    <w:embedBoldItalic r:id="rId5" w:fontKey="{A4FE9DBF-3DA3-47DD-BFD6-895018040C76}"/>
  </w:font>
  <w:font w:name="Times New Roman">
    <w:panose1 w:val="02020603050405020304"/>
    <w:charset w:val="00"/>
    <w:family w:val="roman"/>
    <w:pitch w:val="variable"/>
    <w:sig w:usb0="E0002EFF" w:usb1="C000785B" w:usb2="00000009" w:usb3="00000000" w:csb0="000001FF" w:csb1="00000000"/>
  </w:font>
  <w:font w:name=".AppleSystemUIFon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6" w:fontKey="{DAC000B1-CC07-4505-A06F-A3970E96D682}"/>
    <w:embedItalic r:id="rId7" w:fontKey="{93A3A55B-808B-45F2-9422-383239951317}"/>
  </w:font>
  <w:font w:name="Aptos">
    <w:charset w:val="00"/>
    <w:family w:val="swiss"/>
    <w:pitch w:val="variable"/>
    <w:sig w:usb0="20000287" w:usb1="00000003" w:usb2="00000000" w:usb3="00000000" w:csb0="0000019F" w:csb1="00000000"/>
    <w:embedRegular r:id="rId8" w:fontKey="{D5F2800B-C9C0-4B05-A440-E79BC0B24E0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9" w:fontKey="{5BB1FD73-DDB9-42B0-B8B4-BCD1FF83F5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20B645" w14:textId="77777777" w:rsidR="00F8574F" w:rsidRDefault="00000000">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7FD605C" w14:textId="77777777" w:rsidR="00F8574F" w:rsidRDefault="00000000">
    <w:pPr>
      <w:pBdr>
        <w:top w:val="nil"/>
        <w:left w:val="nil"/>
        <w:bottom w:val="nil"/>
        <w:right w:val="nil"/>
        <w:between w:val="nil"/>
      </w:pBdr>
      <w:tabs>
        <w:tab w:val="center" w:pos="4252"/>
        <w:tab w:val="right" w:pos="8504"/>
      </w:tabs>
      <w:spacing w:after="0" w:line="240" w:lineRule="auto"/>
      <w:ind w:right="360"/>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E66ADD2" w14:textId="77777777" w:rsidR="00F8574F" w:rsidRDefault="00F8574F">
    <w:pPr>
      <w:pBdr>
        <w:top w:val="nil"/>
        <w:left w:val="nil"/>
        <w:bottom w:val="nil"/>
        <w:right w:val="nil"/>
        <w:between w:val="nil"/>
      </w:pBdr>
      <w:tabs>
        <w:tab w:val="center" w:pos="4252"/>
        <w:tab w:val="right" w:pos="8504"/>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4E53E" w14:textId="77777777" w:rsidR="00F8574F" w:rsidRDefault="00000000">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88B80F9" w14:textId="77777777" w:rsidR="00F8574F" w:rsidRDefault="00F8574F">
    <w:pPr>
      <w:pBdr>
        <w:top w:val="nil"/>
        <w:left w:val="nil"/>
        <w:bottom w:val="nil"/>
        <w:right w:val="nil"/>
        <w:between w:val="nil"/>
      </w:pBdr>
      <w:tabs>
        <w:tab w:val="center" w:pos="4252"/>
        <w:tab w:val="right" w:pos="8504"/>
      </w:tabs>
      <w:spacing w:after="0" w:line="240" w:lineRule="auto"/>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835B95" w14:textId="1B4E4FFD" w:rsidR="00F8574F" w:rsidRDefault="00000000">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0372C">
      <w:rPr>
        <w:noProof/>
        <w:color w:val="000000"/>
      </w:rPr>
      <w:t>2</w:t>
    </w:r>
    <w:r>
      <w:rPr>
        <w:color w:val="000000"/>
      </w:rPr>
      <w:fldChar w:fldCharType="end"/>
    </w:r>
  </w:p>
  <w:p w14:paraId="5A5D3B05" w14:textId="77777777" w:rsidR="00F8574F" w:rsidRDefault="00F8574F">
    <w:pPr>
      <w:pBdr>
        <w:top w:val="nil"/>
        <w:left w:val="nil"/>
        <w:bottom w:val="nil"/>
        <w:right w:val="nil"/>
        <w:between w:val="nil"/>
      </w:pBdr>
      <w:tabs>
        <w:tab w:val="center" w:pos="4252"/>
        <w:tab w:val="right" w:pos="8504"/>
      </w:tabs>
      <w:spacing w:after="0" w:line="240" w:lineRule="auto"/>
      <w:ind w:right="360"/>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0EC99" w14:textId="77777777" w:rsidR="00F8574F" w:rsidRDefault="00F8574F">
    <w:pPr>
      <w:pBdr>
        <w:top w:val="nil"/>
        <w:left w:val="nil"/>
        <w:bottom w:val="nil"/>
        <w:right w:val="nil"/>
        <w:between w:val="nil"/>
      </w:pBdr>
      <w:tabs>
        <w:tab w:val="center" w:pos="4252"/>
        <w:tab w:val="right" w:pos="8504"/>
      </w:tabs>
      <w:spacing w:after="0" w:line="240" w:lineRule="auto"/>
      <w:ind w:right="360"/>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1F522" w14:textId="265F7015" w:rsidR="00F8574F" w:rsidRDefault="00000000">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0372C">
      <w:rPr>
        <w:noProof/>
        <w:color w:val="000000"/>
      </w:rPr>
      <w:t>1</w:t>
    </w:r>
    <w:r>
      <w:rPr>
        <w:color w:val="000000"/>
      </w:rPr>
      <w:fldChar w:fldCharType="end"/>
    </w:r>
  </w:p>
  <w:p w14:paraId="2D35FD62" w14:textId="77777777" w:rsidR="00F8574F" w:rsidRDefault="00F8574F">
    <w:pPr>
      <w:pBdr>
        <w:top w:val="nil"/>
        <w:left w:val="nil"/>
        <w:bottom w:val="nil"/>
        <w:right w:val="nil"/>
        <w:between w:val="nil"/>
      </w:pBdr>
      <w:tabs>
        <w:tab w:val="center" w:pos="4252"/>
        <w:tab w:val="right" w:pos="8504"/>
      </w:tabs>
      <w:spacing w:after="0" w:line="240" w:lineRule="auto"/>
      <w:ind w:right="360"/>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564C6" w14:textId="365BA0EF" w:rsidR="00F8574F" w:rsidRDefault="00000000">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0372C">
      <w:rPr>
        <w:noProof/>
        <w:color w:val="000000"/>
      </w:rPr>
      <w:t>1</w:t>
    </w:r>
    <w:r>
      <w:rPr>
        <w:color w:val="000000"/>
      </w:rPr>
      <w:fldChar w:fldCharType="end"/>
    </w:r>
  </w:p>
  <w:p w14:paraId="1A97DB92" w14:textId="77777777" w:rsidR="00F8574F" w:rsidRDefault="00F8574F">
    <w:pPr>
      <w:pBdr>
        <w:top w:val="nil"/>
        <w:left w:val="nil"/>
        <w:bottom w:val="nil"/>
        <w:right w:val="nil"/>
        <w:between w:val="nil"/>
      </w:pBdr>
      <w:tabs>
        <w:tab w:val="center" w:pos="4252"/>
        <w:tab w:val="right" w:pos="8504"/>
      </w:tabs>
      <w:spacing w:after="0" w:line="240" w:lineRule="auto"/>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69E6EC" w14:textId="7439B95A" w:rsidR="00F8574F" w:rsidRDefault="00000000">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0372C">
      <w:rPr>
        <w:noProof/>
        <w:color w:val="000000"/>
      </w:rPr>
      <w:t>4</w:t>
    </w:r>
    <w:r>
      <w:rPr>
        <w:color w:val="000000"/>
      </w:rPr>
      <w:fldChar w:fldCharType="end"/>
    </w:r>
  </w:p>
  <w:p w14:paraId="05CCE951" w14:textId="77777777" w:rsidR="00F8574F" w:rsidRDefault="00F8574F">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8598B6" w14:textId="77777777" w:rsidR="00B46CF6" w:rsidRDefault="00B46CF6">
      <w:pPr>
        <w:spacing w:after="0" w:line="240" w:lineRule="auto"/>
      </w:pPr>
      <w:r>
        <w:separator/>
      </w:r>
    </w:p>
  </w:footnote>
  <w:footnote w:type="continuationSeparator" w:id="0">
    <w:p w14:paraId="43A25CE1" w14:textId="77777777" w:rsidR="00B46CF6" w:rsidRDefault="00B46C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B3B41" w14:textId="77777777" w:rsidR="00F8574F" w:rsidRDefault="00F8574F">
    <w:pPr>
      <w:pBdr>
        <w:top w:val="nil"/>
        <w:left w:val="nil"/>
        <w:bottom w:val="nil"/>
        <w:right w:val="nil"/>
        <w:between w:val="nil"/>
      </w:pBdr>
      <w:tabs>
        <w:tab w:val="center" w:pos="4252"/>
        <w:tab w:val="right" w:pos="8504"/>
      </w:tabs>
      <w:spacing w:after="0" w:line="240" w:lineRule="auto"/>
      <w:jc w:val="right"/>
      <w:rPr>
        <w:rFonts w:ascii="Times New Roman" w:eastAsia="Times New Roman" w:hAnsi="Times New Roman" w:cs="Times New Roman"/>
        <w:color w:val="000000"/>
      </w:rPr>
    </w:pPr>
  </w:p>
  <w:p w14:paraId="604D13F0" w14:textId="77777777" w:rsidR="00F8574F" w:rsidRDefault="00F8574F">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BAD822" w14:textId="77777777" w:rsidR="00F8574F" w:rsidRDefault="00000000">
    <w:pPr>
      <w:pBdr>
        <w:top w:val="nil"/>
        <w:left w:val="nil"/>
        <w:bottom w:val="nil"/>
        <w:right w:val="nil"/>
        <w:between w:val="nil"/>
      </w:pBdr>
      <w:tabs>
        <w:tab w:val="center" w:pos="4252"/>
        <w:tab w:val="right" w:pos="8504"/>
      </w:tabs>
      <w:spacing w:after="0" w:line="240" w:lineRule="auto"/>
      <w:rPr>
        <w:color w:val="000000"/>
      </w:rPr>
    </w:pPr>
    <w:r>
      <w:rPr>
        <w:b/>
        <w:noProof/>
        <w:color w:val="000000"/>
      </w:rPr>
      <w:drawing>
        <wp:anchor distT="0" distB="0" distL="0" distR="0" simplePos="0" relativeHeight="251658240" behindDoc="1" locked="0" layoutInCell="1" hidden="0" allowOverlap="1" wp14:anchorId="4EE26031" wp14:editId="5D910BB8">
          <wp:simplePos x="0" y="0"/>
          <wp:positionH relativeFrom="page">
            <wp:posOffset>3689</wp:posOffset>
          </wp:positionH>
          <wp:positionV relativeFrom="page">
            <wp:posOffset>-37191</wp:posOffset>
          </wp:positionV>
          <wp:extent cx="7559749" cy="10695626"/>
          <wp:effectExtent l="0" t="0" r="0" b="0"/>
          <wp:wrapNone/>
          <wp:docPr id="2101143835" name="image23.png" descr="Forma&#10;&#10;Descripción generada automáticamente con confianza media"/>
          <wp:cNvGraphicFramePr/>
          <a:graphic xmlns:a="http://schemas.openxmlformats.org/drawingml/2006/main">
            <a:graphicData uri="http://schemas.openxmlformats.org/drawingml/2006/picture">
              <pic:pic xmlns:pic="http://schemas.openxmlformats.org/drawingml/2006/picture">
                <pic:nvPicPr>
                  <pic:cNvPr id="0" name="image23.png" descr="Forma&#10;&#10;Descripción generada automáticamente con confianza media"/>
                  <pic:cNvPicPr preferRelativeResize="0"/>
                </pic:nvPicPr>
                <pic:blipFill>
                  <a:blip r:embed="rId1"/>
                  <a:srcRect l="3227" t="1642" b="382"/>
                  <a:stretch>
                    <a:fillRect/>
                  </a:stretch>
                </pic:blipFill>
                <pic:spPr>
                  <a:xfrm>
                    <a:off x="0" y="0"/>
                    <a:ext cx="7559749" cy="10695626"/>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A58EA6" w14:textId="77777777" w:rsidR="00F8574F" w:rsidRDefault="00F8574F">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94FAB"/>
    <w:multiLevelType w:val="multilevel"/>
    <w:tmpl w:val="1EB8F11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0D92453F"/>
    <w:multiLevelType w:val="multilevel"/>
    <w:tmpl w:val="9B522B44"/>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CD60193"/>
    <w:multiLevelType w:val="multilevel"/>
    <w:tmpl w:val="350C6A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4E102CD"/>
    <w:multiLevelType w:val="multilevel"/>
    <w:tmpl w:val="5DBA2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0BB2313"/>
    <w:multiLevelType w:val="multilevel"/>
    <w:tmpl w:val="8146D7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AA16BAF"/>
    <w:multiLevelType w:val="multilevel"/>
    <w:tmpl w:val="B1988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3010CF3"/>
    <w:multiLevelType w:val="multilevel"/>
    <w:tmpl w:val="03F8B3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9BC55BA"/>
    <w:multiLevelType w:val="multilevel"/>
    <w:tmpl w:val="085039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2A61602"/>
    <w:multiLevelType w:val="multilevel"/>
    <w:tmpl w:val="F78C40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DF2742C"/>
    <w:multiLevelType w:val="multilevel"/>
    <w:tmpl w:val="F85C7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4760967">
    <w:abstractNumId w:val="1"/>
  </w:num>
  <w:num w:numId="2" w16cid:durableId="62726629">
    <w:abstractNumId w:val="0"/>
  </w:num>
  <w:num w:numId="3" w16cid:durableId="1837261911">
    <w:abstractNumId w:val="8"/>
  </w:num>
  <w:num w:numId="4" w16cid:durableId="830098768">
    <w:abstractNumId w:val="5"/>
  </w:num>
  <w:num w:numId="5" w16cid:durableId="736518080">
    <w:abstractNumId w:val="2"/>
  </w:num>
  <w:num w:numId="6" w16cid:durableId="1433161158">
    <w:abstractNumId w:val="6"/>
  </w:num>
  <w:num w:numId="7" w16cid:durableId="2085175678">
    <w:abstractNumId w:val="7"/>
  </w:num>
  <w:num w:numId="8" w16cid:durableId="1080062235">
    <w:abstractNumId w:val="3"/>
  </w:num>
  <w:num w:numId="9" w16cid:durableId="1036657469">
    <w:abstractNumId w:val="4"/>
  </w:num>
  <w:num w:numId="10" w16cid:durableId="15762797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74F"/>
    <w:rsid w:val="0070372C"/>
    <w:rsid w:val="00711B7A"/>
    <w:rsid w:val="00731DD7"/>
    <w:rsid w:val="00B46CF6"/>
    <w:rsid w:val="00C2710B"/>
    <w:rsid w:val="00F8574F"/>
    <w:rsid w:val="00FE5EB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1B30A"/>
  <w15:docId w15:val="{54B783C5-DE3A-4DA0-8213-3BD388E33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s-ES"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92E"/>
  </w:style>
  <w:style w:type="paragraph" w:styleId="Ttulo1">
    <w:name w:val="heading 1"/>
    <w:basedOn w:val="Normal"/>
    <w:next w:val="Normal"/>
    <w:link w:val="Ttulo1Car"/>
    <w:uiPriority w:val="9"/>
    <w:qFormat/>
    <w:rsid w:val="007256A6"/>
    <w:pPr>
      <w:keepNext/>
      <w:keepLines/>
      <w:spacing w:before="240" w:after="0" w:line="480" w:lineRule="auto"/>
      <w:jc w:val="center"/>
      <w:outlineLvl w:val="0"/>
    </w:pPr>
    <w:rPr>
      <w:rFonts w:ascii="Times New Roman" w:eastAsiaTheme="majorEastAsia" w:hAnsi="Times New Roman" w:cstheme="majorBidi"/>
      <w:b/>
      <w:sz w:val="24"/>
      <w:szCs w:val="32"/>
    </w:rPr>
  </w:style>
  <w:style w:type="paragraph" w:styleId="Ttulo2">
    <w:name w:val="heading 2"/>
    <w:basedOn w:val="Normal"/>
    <w:next w:val="Normal"/>
    <w:link w:val="Ttulo2Car"/>
    <w:uiPriority w:val="9"/>
    <w:unhideWhenUsed/>
    <w:qFormat/>
    <w:rsid w:val="00D76987"/>
    <w:pPr>
      <w:keepNext/>
      <w:keepLines/>
      <w:spacing w:before="40" w:after="0" w:line="480" w:lineRule="auto"/>
      <w:outlineLvl w:val="1"/>
    </w:pPr>
    <w:rPr>
      <w:rFonts w:ascii="Times New Roman" w:eastAsiaTheme="majorEastAsia" w:hAnsi="Times New Roman" w:cstheme="majorBidi"/>
      <w:b/>
      <w:sz w:val="24"/>
      <w:szCs w:val="26"/>
    </w:rPr>
  </w:style>
  <w:style w:type="paragraph" w:styleId="Ttulo3">
    <w:name w:val="heading 3"/>
    <w:basedOn w:val="Normal"/>
    <w:next w:val="Normal"/>
    <w:link w:val="Ttulo3Car"/>
    <w:uiPriority w:val="9"/>
    <w:unhideWhenUsed/>
    <w:qFormat/>
    <w:rsid w:val="007256A6"/>
    <w:pPr>
      <w:keepNext/>
      <w:keepLines/>
      <w:spacing w:before="40" w:after="0" w:line="480" w:lineRule="auto"/>
      <w:outlineLvl w:val="2"/>
    </w:pPr>
    <w:rPr>
      <w:rFonts w:ascii="Times New Roman" w:eastAsiaTheme="majorEastAsia" w:hAnsi="Times New Roman" w:cstheme="majorBidi"/>
      <w:b/>
      <w:sz w:val="24"/>
      <w:szCs w:val="24"/>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5331B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331B5"/>
  </w:style>
  <w:style w:type="paragraph" w:styleId="Piedepgina">
    <w:name w:val="footer"/>
    <w:basedOn w:val="Normal"/>
    <w:link w:val="PiedepginaCar"/>
    <w:uiPriority w:val="99"/>
    <w:unhideWhenUsed/>
    <w:rsid w:val="005331B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331B5"/>
  </w:style>
  <w:style w:type="paragraph" w:styleId="Prrafodelista">
    <w:name w:val="List Paragraph"/>
    <w:basedOn w:val="Normal"/>
    <w:uiPriority w:val="34"/>
    <w:qFormat/>
    <w:rsid w:val="003F61A0"/>
    <w:pPr>
      <w:ind w:left="720"/>
      <w:contextualSpacing/>
    </w:pPr>
  </w:style>
  <w:style w:type="table" w:styleId="Tablaconcuadrcula">
    <w:name w:val="Table Grid"/>
    <w:basedOn w:val="Tablanormal"/>
    <w:uiPriority w:val="39"/>
    <w:rsid w:val="00831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0527CD"/>
    <w:pPr>
      <w:spacing w:after="200" w:line="240" w:lineRule="auto"/>
    </w:pPr>
    <w:rPr>
      <w:i/>
      <w:iCs/>
      <w:color w:val="44546A" w:themeColor="text2"/>
      <w:sz w:val="18"/>
      <w:szCs w:val="18"/>
    </w:rPr>
  </w:style>
  <w:style w:type="character" w:customStyle="1" w:styleId="Ttulo1Car">
    <w:name w:val="Título 1 Car"/>
    <w:basedOn w:val="Fuentedeprrafopredeter"/>
    <w:link w:val="Ttulo1"/>
    <w:uiPriority w:val="9"/>
    <w:rsid w:val="007256A6"/>
    <w:rPr>
      <w:rFonts w:ascii="Times New Roman" w:eastAsiaTheme="majorEastAsia" w:hAnsi="Times New Roman" w:cstheme="majorBidi"/>
      <w:b/>
      <w:sz w:val="24"/>
      <w:szCs w:val="32"/>
    </w:rPr>
  </w:style>
  <w:style w:type="character" w:customStyle="1" w:styleId="Ttulo2Car">
    <w:name w:val="Título 2 Car"/>
    <w:basedOn w:val="Fuentedeprrafopredeter"/>
    <w:link w:val="Ttulo2"/>
    <w:uiPriority w:val="9"/>
    <w:rsid w:val="00D76987"/>
    <w:rPr>
      <w:rFonts w:ascii="Times New Roman" w:eastAsiaTheme="majorEastAsia" w:hAnsi="Times New Roman" w:cstheme="majorBidi"/>
      <w:b/>
      <w:sz w:val="24"/>
      <w:szCs w:val="26"/>
    </w:rPr>
  </w:style>
  <w:style w:type="character" w:customStyle="1" w:styleId="Ttulo3Car">
    <w:name w:val="Título 3 Car"/>
    <w:basedOn w:val="Fuentedeprrafopredeter"/>
    <w:link w:val="Ttulo3"/>
    <w:uiPriority w:val="9"/>
    <w:rsid w:val="007256A6"/>
    <w:rPr>
      <w:rFonts w:ascii="Times New Roman" w:eastAsiaTheme="majorEastAsia" w:hAnsi="Times New Roman" w:cstheme="majorBidi"/>
      <w:b/>
      <w:sz w:val="24"/>
      <w:szCs w:val="24"/>
    </w:rPr>
  </w:style>
  <w:style w:type="paragraph" w:styleId="Bibliografa">
    <w:name w:val="Bibliography"/>
    <w:basedOn w:val="Normal"/>
    <w:next w:val="Normal"/>
    <w:uiPriority w:val="37"/>
    <w:unhideWhenUsed/>
    <w:rsid w:val="00D167F5"/>
  </w:style>
  <w:style w:type="paragraph" w:styleId="TtuloTDC">
    <w:name w:val="TOC Heading"/>
    <w:basedOn w:val="Ttulo1"/>
    <w:next w:val="Normal"/>
    <w:uiPriority w:val="39"/>
    <w:unhideWhenUsed/>
    <w:qFormat/>
    <w:rsid w:val="009F18C8"/>
    <w:pPr>
      <w:outlineLvl w:val="9"/>
    </w:pPr>
    <w:rPr>
      <w:lang w:eastAsia="es-ES"/>
    </w:rPr>
  </w:style>
  <w:style w:type="paragraph" w:styleId="TDC1">
    <w:name w:val="toc 1"/>
    <w:basedOn w:val="Normal"/>
    <w:next w:val="Normal"/>
    <w:autoRedefine/>
    <w:uiPriority w:val="39"/>
    <w:unhideWhenUsed/>
    <w:rsid w:val="009F18C8"/>
    <w:pPr>
      <w:spacing w:before="120" w:after="0"/>
    </w:pPr>
    <w:rPr>
      <w:rFonts w:cstheme="minorHAnsi"/>
      <w:b/>
      <w:bCs/>
      <w:i/>
      <w:iCs/>
      <w:sz w:val="24"/>
      <w:szCs w:val="24"/>
    </w:rPr>
  </w:style>
  <w:style w:type="paragraph" w:styleId="TDC2">
    <w:name w:val="toc 2"/>
    <w:basedOn w:val="Normal"/>
    <w:next w:val="Normal"/>
    <w:autoRedefine/>
    <w:uiPriority w:val="39"/>
    <w:unhideWhenUsed/>
    <w:rsid w:val="009F18C8"/>
    <w:pPr>
      <w:spacing w:before="120" w:after="0"/>
      <w:ind w:left="220"/>
    </w:pPr>
    <w:rPr>
      <w:rFonts w:cstheme="minorHAnsi"/>
      <w:b/>
      <w:bCs/>
    </w:rPr>
  </w:style>
  <w:style w:type="paragraph" w:styleId="TDC3">
    <w:name w:val="toc 3"/>
    <w:basedOn w:val="Normal"/>
    <w:next w:val="Normal"/>
    <w:autoRedefine/>
    <w:uiPriority w:val="39"/>
    <w:unhideWhenUsed/>
    <w:rsid w:val="009F18C8"/>
    <w:pPr>
      <w:spacing w:after="0"/>
      <w:ind w:left="440"/>
    </w:pPr>
    <w:rPr>
      <w:rFonts w:cstheme="minorHAnsi"/>
      <w:sz w:val="20"/>
      <w:szCs w:val="20"/>
    </w:rPr>
  </w:style>
  <w:style w:type="character" w:styleId="Hipervnculo">
    <w:name w:val="Hyperlink"/>
    <w:basedOn w:val="Fuentedeprrafopredeter"/>
    <w:uiPriority w:val="99"/>
    <w:unhideWhenUsed/>
    <w:rsid w:val="009F18C8"/>
    <w:rPr>
      <w:color w:val="0563C1" w:themeColor="hyperlink"/>
      <w:u w:val="single"/>
    </w:rPr>
  </w:style>
  <w:style w:type="paragraph" w:styleId="NormalWeb">
    <w:name w:val="Normal (Web)"/>
    <w:basedOn w:val="Normal"/>
    <w:uiPriority w:val="99"/>
    <w:semiHidden/>
    <w:unhideWhenUsed/>
    <w:rsid w:val="000C442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0C4421"/>
    <w:rPr>
      <w:b/>
      <w:bCs/>
    </w:rPr>
  </w:style>
  <w:style w:type="table" w:styleId="Tablanormal2">
    <w:name w:val="Plain Table 2"/>
    <w:basedOn w:val="Tablanormal"/>
    <w:uiPriority w:val="42"/>
    <w:rsid w:val="000C442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extonotaalfinal">
    <w:name w:val="endnote text"/>
    <w:basedOn w:val="Normal"/>
    <w:link w:val="TextonotaalfinalCar"/>
    <w:uiPriority w:val="99"/>
    <w:semiHidden/>
    <w:unhideWhenUsed/>
    <w:rsid w:val="000C442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C4421"/>
    <w:rPr>
      <w:sz w:val="20"/>
      <w:szCs w:val="20"/>
    </w:rPr>
  </w:style>
  <w:style w:type="character" w:styleId="Refdenotaalfinal">
    <w:name w:val="endnote reference"/>
    <w:basedOn w:val="Fuentedeprrafopredeter"/>
    <w:uiPriority w:val="99"/>
    <w:semiHidden/>
    <w:unhideWhenUsed/>
    <w:rsid w:val="000C4421"/>
    <w:rPr>
      <w:vertAlign w:val="superscript"/>
    </w:rPr>
  </w:style>
  <w:style w:type="paragraph" w:styleId="Tabladeilustraciones">
    <w:name w:val="table of figures"/>
    <w:basedOn w:val="Normal"/>
    <w:next w:val="Normal"/>
    <w:uiPriority w:val="99"/>
    <w:unhideWhenUsed/>
    <w:rsid w:val="00D76987"/>
    <w:pPr>
      <w:spacing w:after="0"/>
    </w:pPr>
  </w:style>
  <w:style w:type="paragraph" w:styleId="TDC4">
    <w:name w:val="toc 4"/>
    <w:basedOn w:val="Normal"/>
    <w:next w:val="Normal"/>
    <w:autoRedefine/>
    <w:uiPriority w:val="39"/>
    <w:semiHidden/>
    <w:unhideWhenUsed/>
    <w:rsid w:val="009C0DDD"/>
    <w:pPr>
      <w:spacing w:after="0"/>
      <w:ind w:left="660"/>
    </w:pPr>
    <w:rPr>
      <w:rFonts w:cstheme="minorHAnsi"/>
      <w:sz w:val="20"/>
      <w:szCs w:val="20"/>
    </w:rPr>
  </w:style>
  <w:style w:type="paragraph" w:styleId="TDC5">
    <w:name w:val="toc 5"/>
    <w:basedOn w:val="Normal"/>
    <w:next w:val="Normal"/>
    <w:autoRedefine/>
    <w:uiPriority w:val="39"/>
    <w:semiHidden/>
    <w:unhideWhenUsed/>
    <w:rsid w:val="009C0DDD"/>
    <w:pPr>
      <w:spacing w:after="0"/>
      <w:ind w:left="880"/>
    </w:pPr>
    <w:rPr>
      <w:rFonts w:cstheme="minorHAnsi"/>
      <w:sz w:val="20"/>
      <w:szCs w:val="20"/>
    </w:rPr>
  </w:style>
  <w:style w:type="paragraph" w:styleId="TDC6">
    <w:name w:val="toc 6"/>
    <w:basedOn w:val="Normal"/>
    <w:next w:val="Normal"/>
    <w:autoRedefine/>
    <w:uiPriority w:val="39"/>
    <w:semiHidden/>
    <w:unhideWhenUsed/>
    <w:rsid w:val="009C0DDD"/>
    <w:pPr>
      <w:spacing w:after="0"/>
      <w:ind w:left="1100"/>
    </w:pPr>
    <w:rPr>
      <w:rFonts w:cstheme="minorHAnsi"/>
      <w:sz w:val="20"/>
      <w:szCs w:val="20"/>
    </w:rPr>
  </w:style>
  <w:style w:type="paragraph" w:styleId="TDC7">
    <w:name w:val="toc 7"/>
    <w:basedOn w:val="Normal"/>
    <w:next w:val="Normal"/>
    <w:autoRedefine/>
    <w:uiPriority w:val="39"/>
    <w:semiHidden/>
    <w:unhideWhenUsed/>
    <w:rsid w:val="009C0DDD"/>
    <w:pPr>
      <w:spacing w:after="0"/>
      <w:ind w:left="1320"/>
    </w:pPr>
    <w:rPr>
      <w:rFonts w:cstheme="minorHAnsi"/>
      <w:sz w:val="20"/>
      <w:szCs w:val="20"/>
    </w:rPr>
  </w:style>
  <w:style w:type="paragraph" w:styleId="TDC8">
    <w:name w:val="toc 8"/>
    <w:basedOn w:val="Normal"/>
    <w:next w:val="Normal"/>
    <w:autoRedefine/>
    <w:uiPriority w:val="39"/>
    <w:semiHidden/>
    <w:unhideWhenUsed/>
    <w:rsid w:val="009C0DDD"/>
    <w:pPr>
      <w:spacing w:after="0"/>
      <w:ind w:left="1540"/>
    </w:pPr>
    <w:rPr>
      <w:rFonts w:cstheme="minorHAnsi"/>
      <w:sz w:val="20"/>
      <w:szCs w:val="20"/>
    </w:rPr>
  </w:style>
  <w:style w:type="paragraph" w:styleId="TDC9">
    <w:name w:val="toc 9"/>
    <w:basedOn w:val="Normal"/>
    <w:next w:val="Normal"/>
    <w:autoRedefine/>
    <w:uiPriority w:val="39"/>
    <w:semiHidden/>
    <w:unhideWhenUsed/>
    <w:rsid w:val="009C0DDD"/>
    <w:pPr>
      <w:spacing w:after="0"/>
      <w:ind w:left="1760"/>
    </w:pPr>
    <w:rPr>
      <w:rFonts w:cstheme="minorHAnsi"/>
      <w:sz w:val="20"/>
      <w:szCs w:val="20"/>
    </w:rPr>
  </w:style>
  <w:style w:type="character" w:styleId="Nmerodepgina">
    <w:name w:val="page number"/>
    <w:basedOn w:val="Fuentedeprrafopredeter"/>
    <w:uiPriority w:val="99"/>
    <w:semiHidden/>
    <w:unhideWhenUsed/>
    <w:rsid w:val="009C0DDD"/>
  </w:style>
  <w:style w:type="paragraph" w:customStyle="1" w:styleId="p1">
    <w:name w:val="p1"/>
    <w:basedOn w:val="Normal"/>
    <w:rsid w:val="0048619C"/>
    <w:pPr>
      <w:spacing w:after="0" w:line="240" w:lineRule="auto"/>
    </w:pPr>
    <w:rPr>
      <w:rFonts w:ascii=".AppleSystemUIFont" w:eastAsia="Times New Roman" w:hAnsi=".AppleSystemUIFont" w:cs="Times New Roman"/>
      <w:color w:val="0E0E0E"/>
      <w:sz w:val="21"/>
      <w:szCs w:val="21"/>
      <w:lang w:eastAsia="es-ES_tradnl"/>
    </w:rPr>
  </w:style>
  <w:style w:type="paragraph" w:customStyle="1" w:styleId="PORTADA">
    <w:name w:val="PORTADA"/>
    <w:basedOn w:val="Normal"/>
    <w:qFormat/>
    <w:rsid w:val="004450D3"/>
    <w:pPr>
      <w:spacing w:after="0" w:line="360" w:lineRule="auto"/>
      <w:jc w:val="center"/>
    </w:pPr>
    <w:rPr>
      <w:rFonts w:ascii="Times New Roman" w:eastAsia="Times New Roman" w:hAnsi="Times New Roman" w:cs="Times New Roman"/>
      <w:b/>
      <w:sz w:val="32"/>
      <w:szCs w:val="3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anormal"/>
    <w:pPr>
      <w:spacing w:after="0" w:line="240" w:lineRule="auto"/>
    </w:pPr>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0">
    <w:basedOn w:val="Tabla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2.png"/><Relationship Id="rId26" Type="http://schemas.openxmlformats.org/officeDocument/2006/relationships/image" Target="media/image9.jpg"/><Relationship Id="rId3" Type="http://schemas.openxmlformats.org/officeDocument/2006/relationships/numbering" Target="numbering.xml"/><Relationship Id="rId21" Type="http://schemas.openxmlformats.org/officeDocument/2006/relationships/image" Target="media/image5.jpg"/><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6.xm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image" Target="media/image4.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image" Target="media/image7.jpg"/><Relationship Id="rId28" Type="http://schemas.openxmlformats.org/officeDocument/2006/relationships/image" Target="media/image11.png"/><Relationship Id="rId10" Type="http://schemas.openxmlformats.org/officeDocument/2006/relationships/footer" Target="footer1.xml"/><Relationship Id="rId19" Type="http://schemas.openxmlformats.org/officeDocument/2006/relationships/image" Target="media/image3.jp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Ov7qEznjRRJj9awvpBt7KZ72uQ==">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OAByITE1ckFaUEVoUVRNSUJvR3ZEYVB5eVZBQUxQRmZMcEozRQ==</go:docsCustomData>
</go:gDocsCustomXmlDataStorage>
</file>

<file path=customXml/item2.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74A8711-FC10-4BEF-8218-54B829EF9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30</Pages>
  <Words>7822</Words>
  <Characters>43026</Characters>
  <Application>Microsoft Office Word</Application>
  <DocSecurity>0</DocSecurity>
  <Lines>358</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Caicedo Chiriboga</dc:creator>
  <cp:lastModifiedBy>David Caicedo Ch.</cp:lastModifiedBy>
  <cp:revision>3</cp:revision>
  <dcterms:created xsi:type="dcterms:W3CDTF">2024-11-29T20:55:00Z</dcterms:created>
  <dcterms:modified xsi:type="dcterms:W3CDTF">2024-11-29T21:03:00Z</dcterms:modified>
</cp:coreProperties>
</file>