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0C02EB" w14:textId="143F2DA5" w:rsidR="0072528C" w:rsidRDefault="00F540AA" w:rsidP="00F540AA">
      <w:pPr>
        <w:ind w:firstLine="0"/>
        <w:rPr>
          <w:rFonts w:cs="Times New Roman"/>
          <w:b/>
          <w:bCs/>
          <w:sz w:val="40"/>
          <w:szCs w:val="40"/>
        </w:rPr>
      </w:pPr>
      <w:r>
        <w:rPr>
          <w:noProof/>
        </w:rPr>
        <w:drawing>
          <wp:anchor distT="0" distB="0" distL="114300" distR="114300" simplePos="0" relativeHeight="251658240" behindDoc="1" locked="0" layoutInCell="1" allowOverlap="1" wp14:anchorId="6DAC934F" wp14:editId="4B17BFE1">
            <wp:simplePos x="0" y="0"/>
            <wp:positionH relativeFrom="page">
              <wp:align>right</wp:align>
            </wp:positionH>
            <wp:positionV relativeFrom="paragraph">
              <wp:posOffset>-869650</wp:posOffset>
            </wp:positionV>
            <wp:extent cx="7563327" cy="10626436"/>
            <wp:effectExtent l="0" t="0" r="0" b="3810"/>
            <wp:wrapNone/>
            <wp:docPr id="236583328"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583328" name="Imagen 64"/>
                    <pic:cNvPicPr>
                      <a:picLocks noChangeAspect="1"/>
                    </pic:cNvPicPr>
                  </pic:nvPicPr>
                  <pic:blipFill rotWithShape="1">
                    <a:blip r:embed="rId8" cstate="print">
                      <a:extLst>
                        <a:ext uri="{28A0092B-C50C-407E-A947-70E740481C1C}">
                          <a14:useLocalDpi xmlns:a14="http://schemas.microsoft.com/office/drawing/2010/main" val="0"/>
                        </a:ext>
                      </a:extLst>
                    </a:blip>
                    <a:srcRect l="3227" t="1642" r="-1" b="382"/>
                    <a:stretch/>
                  </pic:blipFill>
                  <pic:spPr bwMode="auto">
                    <a:xfrm>
                      <a:off x="0" y="0"/>
                      <a:ext cx="7563327" cy="106264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B037F" w:rsidRPr="000A3F14">
        <w:rPr>
          <w:rFonts w:cs="Times New Roman"/>
          <w:b/>
          <w:bCs/>
          <w:sz w:val="40"/>
          <w:szCs w:val="40"/>
        </w:rPr>
        <w:t xml:space="preserve"> </w:t>
      </w:r>
    </w:p>
    <w:p w14:paraId="68E674B8" w14:textId="77777777" w:rsidR="00ED3EBA" w:rsidRDefault="00ED3EBA" w:rsidP="00F540AA">
      <w:pPr>
        <w:pStyle w:val="PORTADA"/>
      </w:pPr>
      <w:bookmarkStart w:id="0" w:name="_Hlk182903100"/>
    </w:p>
    <w:p w14:paraId="0895572B" w14:textId="77777777" w:rsidR="00ED3EBA" w:rsidRDefault="00ED3EBA" w:rsidP="00F540AA">
      <w:pPr>
        <w:pStyle w:val="PORTADA"/>
      </w:pPr>
    </w:p>
    <w:p w14:paraId="59601064" w14:textId="6C18A596" w:rsidR="00201FA7" w:rsidRDefault="00201FA7" w:rsidP="00F540AA">
      <w:pPr>
        <w:pStyle w:val="PORTADA"/>
      </w:pPr>
      <w:r>
        <w:t>INSTITUTO TECNOLÓGICO SUPERIOR</w:t>
      </w:r>
    </w:p>
    <w:p w14:paraId="5561B30E" w14:textId="77777777" w:rsidR="00201FA7" w:rsidRDefault="00201FA7" w:rsidP="00201FA7">
      <w:pPr>
        <w:pStyle w:val="PORTADA"/>
      </w:pPr>
      <w:r>
        <w:t>REY DAVID</w:t>
      </w:r>
      <w:bookmarkEnd w:id="0"/>
    </w:p>
    <w:p w14:paraId="201EFB0D" w14:textId="77777777" w:rsidR="00201FA7" w:rsidRDefault="00201FA7" w:rsidP="00201FA7">
      <w:pPr>
        <w:pStyle w:val="PORTADA"/>
        <w:rPr>
          <w:sz w:val="28"/>
          <w:szCs w:val="28"/>
        </w:rPr>
      </w:pPr>
    </w:p>
    <w:p w14:paraId="5F91E8D4" w14:textId="77777777" w:rsidR="00201FA7" w:rsidRDefault="00201FA7" w:rsidP="00201FA7">
      <w:pPr>
        <w:pStyle w:val="PORTADA"/>
        <w:rPr>
          <w:sz w:val="28"/>
          <w:szCs w:val="28"/>
        </w:rPr>
      </w:pPr>
      <w:r>
        <w:rPr>
          <w:sz w:val="28"/>
          <w:szCs w:val="28"/>
        </w:rPr>
        <w:t>TESINA</w:t>
      </w:r>
    </w:p>
    <w:p w14:paraId="7B9DF550" w14:textId="77777777" w:rsidR="00201FA7" w:rsidRDefault="00201FA7" w:rsidP="00201FA7">
      <w:pPr>
        <w:pStyle w:val="PORTADA"/>
        <w:rPr>
          <w:b w:val="0"/>
          <w:sz w:val="28"/>
          <w:szCs w:val="28"/>
        </w:rPr>
      </w:pPr>
      <w:r>
        <w:rPr>
          <w:b w:val="0"/>
          <w:sz w:val="28"/>
          <w:szCs w:val="28"/>
        </w:rPr>
        <w:t>PREVIO A LA OBTENCIÓN DEL TÍTULO DE TÉCNICO SUPERIOR EN PLANIFICACIÓN DEL TRÁNSITO</w:t>
      </w:r>
    </w:p>
    <w:p w14:paraId="75D8F845" w14:textId="77777777" w:rsidR="00201FA7" w:rsidRDefault="00201FA7" w:rsidP="00201FA7">
      <w:pPr>
        <w:pStyle w:val="PORTADA"/>
        <w:rPr>
          <w:sz w:val="28"/>
          <w:szCs w:val="28"/>
        </w:rPr>
      </w:pPr>
    </w:p>
    <w:p w14:paraId="1FB952CC" w14:textId="77777777" w:rsidR="00201FA7" w:rsidRDefault="00201FA7" w:rsidP="00201FA7">
      <w:pPr>
        <w:pStyle w:val="PORTADA"/>
        <w:rPr>
          <w:sz w:val="28"/>
          <w:szCs w:val="28"/>
        </w:rPr>
      </w:pPr>
      <w:r>
        <w:rPr>
          <w:sz w:val="28"/>
          <w:szCs w:val="28"/>
        </w:rPr>
        <w:t>TEMA:</w:t>
      </w:r>
    </w:p>
    <w:p w14:paraId="7965B000" w14:textId="43D3F05D" w:rsidR="00201FA7" w:rsidRPr="00201FA7" w:rsidRDefault="00201FA7" w:rsidP="00201FA7">
      <w:pPr>
        <w:spacing w:after="0"/>
        <w:jc w:val="center"/>
        <w:rPr>
          <w:rFonts w:cs="Times New Roman"/>
          <w:bCs/>
          <w:sz w:val="28"/>
          <w:szCs w:val="28"/>
        </w:rPr>
      </w:pPr>
      <w:bookmarkStart w:id="1" w:name="_Hlk183850218"/>
      <w:r w:rsidRPr="00201FA7">
        <w:rPr>
          <w:rFonts w:cs="Times New Roman"/>
          <w:bCs/>
          <w:sz w:val="28"/>
          <w:szCs w:val="28"/>
        </w:rPr>
        <w:t>ANÁLISIS DE SEÑALIZACIÓN VIAL VERTICAL Y HORIZONTAL COMO APORTE A MEJORAR LA SEGURIDAD VIAL EN LA PARROQUIA JUNQUILLAL- CANTÓN SALITRE</w:t>
      </w:r>
    </w:p>
    <w:bookmarkEnd w:id="1"/>
    <w:p w14:paraId="528B8C78" w14:textId="77777777" w:rsidR="00201FA7" w:rsidRDefault="00201FA7" w:rsidP="00F540AA">
      <w:pPr>
        <w:pStyle w:val="PORTADA"/>
        <w:jc w:val="both"/>
        <w:rPr>
          <w:sz w:val="28"/>
          <w:szCs w:val="28"/>
        </w:rPr>
      </w:pPr>
    </w:p>
    <w:p w14:paraId="4E98ACC9" w14:textId="77777777" w:rsidR="00201FA7" w:rsidRDefault="00201FA7" w:rsidP="00201FA7">
      <w:pPr>
        <w:pStyle w:val="PORTADA"/>
        <w:rPr>
          <w:sz w:val="28"/>
          <w:szCs w:val="28"/>
        </w:rPr>
      </w:pPr>
      <w:r>
        <w:rPr>
          <w:sz w:val="28"/>
          <w:szCs w:val="28"/>
        </w:rPr>
        <w:t>AUTORES:</w:t>
      </w:r>
    </w:p>
    <w:p w14:paraId="4D426790" w14:textId="77777777" w:rsidR="00201FA7" w:rsidRDefault="00201FA7" w:rsidP="00201FA7">
      <w:pPr>
        <w:pStyle w:val="PORTADA"/>
        <w:rPr>
          <w:b w:val="0"/>
          <w:sz w:val="28"/>
          <w:szCs w:val="28"/>
        </w:rPr>
      </w:pPr>
      <w:r>
        <w:rPr>
          <w:b w:val="0"/>
          <w:sz w:val="28"/>
          <w:szCs w:val="28"/>
        </w:rPr>
        <w:t>BRYAN JAVIER VERA BAZURTO</w:t>
      </w:r>
    </w:p>
    <w:p w14:paraId="4FC8FE32" w14:textId="1106CF11" w:rsidR="00201FA7" w:rsidRDefault="00201FA7" w:rsidP="00201FA7">
      <w:pPr>
        <w:pStyle w:val="PORTADA"/>
        <w:rPr>
          <w:sz w:val="28"/>
          <w:szCs w:val="28"/>
        </w:rPr>
      </w:pPr>
      <w:r>
        <w:rPr>
          <w:b w:val="0"/>
          <w:sz w:val="28"/>
          <w:szCs w:val="28"/>
        </w:rPr>
        <w:t xml:space="preserve"> </w:t>
      </w:r>
    </w:p>
    <w:p w14:paraId="6CCCAA70" w14:textId="77777777" w:rsidR="00201FA7" w:rsidRDefault="00201FA7" w:rsidP="00201FA7">
      <w:pPr>
        <w:pStyle w:val="PORTADA"/>
        <w:rPr>
          <w:sz w:val="28"/>
          <w:szCs w:val="28"/>
        </w:rPr>
      </w:pPr>
      <w:r>
        <w:rPr>
          <w:sz w:val="28"/>
          <w:szCs w:val="28"/>
        </w:rPr>
        <w:t>TUTOR:</w:t>
      </w:r>
    </w:p>
    <w:p w14:paraId="02B38892" w14:textId="77777777" w:rsidR="00201FA7" w:rsidRDefault="00201FA7" w:rsidP="00201FA7">
      <w:pPr>
        <w:pStyle w:val="PORTADA"/>
        <w:rPr>
          <w:b w:val="0"/>
          <w:sz w:val="28"/>
          <w:szCs w:val="28"/>
        </w:rPr>
      </w:pPr>
      <w:r>
        <w:rPr>
          <w:b w:val="0"/>
          <w:sz w:val="28"/>
          <w:szCs w:val="28"/>
        </w:rPr>
        <w:t>ING. DAVID CAICEDO CHIRIBOGA</w:t>
      </w:r>
    </w:p>
    <w:p w14:paraId="3C8B0282" w14:textId="77777777" w:rsidR="00201FA7" w:rsidRDefault="00201FA7" w:rsidP="00201FA7">
      <w:pPr>
        <w:pStyle w:val="PORTADA"/>
        <w:rPr>
          <w:sz w:val="28"/>
          <w:szCs w:val="28"/>
        </w:rPr>
      </w:pPr>
    </w:p>
    <w:p w14:paraId="3BEC1B48" w14:textId="77777777" w:rsidR="00201FA7" w:rsidRDefault="00201FA7" w:rsidP="00201FA7">
      <w:pPr>
        <w:pStyle w:val="PORTADA"/>
        <w:rPr>
          <w:sz w:val="28"/>
          <w:szCs w:val="28"/>
        </w:rPr>
      </w:pPr>
      <w:r>
        <w:rPr>
          <w:sz w:val="28"/>
          <w:szCs w:val="28"/>
        </w:rPr>
        <w:t>NIVEL DE INSTRUCCIÓN:</w:t>
      </w:r>
    </w:p>
    <w:p w14:paraId="6BDF72C5" w14:textId="77777777" w:rsidR="00201FA7" w:rsidRDefault="00201FA7" w:rsidP="00201FA7">
      <w:pPr>
        <w:pStyle w:val="PORTADA"/>
        <w:rPr>
          <w:rFonts w:eastAsiaTheme="minorHAnsi"/>
          <w:b w:val="0"/>
          <w:color w:val="000000"/>
          <w:sz w:val="28"/>
          <w:szCs w:val="28"/>
        </w:rPr>
      </w:pPr>
      <w:r>
        <w:rPr>
          <w:rFonts w:eastAsiaTheme="minorHAnsi"/>
          <w:b w:val="0"/>
          <w:color w:val="000000"/>
          <w:sz w:val="28"/>
          <w:szCs w:val="28"/>
        </w:rPr>
        <w:t>3ER NIVEL</w:t>
      </w:r>
    </w:p>
    <w:p w14:paraId="7642D2B2" w14:textId="77777777" w:rsidR="00201FA7" w:rsidRDefault="00201FA7" w:rsidP="00201FA7">
      <w:pPr>
        <w:pStyle w:val="PORTADA"/>
        <w:rPr>
          <w:sz w:val="28"/>
          <w:szCs w:val="28"/>
        </w:rPr>
      </w:pPr>
    </w:p>
    <w:p w14:paraId="7C99DC7D" w14:textId="77777777" w:rsidR="00201FA7" w:rsidRDefault="00201FA7" w:rsidP="00201FA7">
      <w:pPr>
        <w:pStyle w:val="PORTADA"/>
        <w:rPr>
          <w:sz w:val="28"/>
          <w:szCs w:val="28"/>
        </w:rPr>
      </w:pPr>
      <w:r>
        <w:rPr>
          <w:sz w:val="28"/>
          <w:szCs w:val="28"/>
        </w:rPr>
        <w:t>DAULE – ECUADOR</w:t>
      </w:r>
    </w:p>
    <w:p w14:paraId="052CA093" w14:textId="032C9D69" w:rsidR="00F540AA" w:rsidRDefault="00201FA7" w:rsidP="00F540AA">
      <w:pPr>
        <w:pStyle w:val="PORTADA"/>
        <w:rPr>
          <w:sz w:val="28"/>
          <w:szCs w:val="28"/>
        </w:rPr>
      </w:pPr>
      <w:r>
        <w:rPr>
          <w:sz w:val="28"/>
          <w:szCs w:val="28"/>
        </w:rPr>
        <w:t xml:space="preserve">IP </w:t>
      </w:r>
      <w:r w:rsidR="00F540AA">
        <w:rPr>
          <w:sz w:val="28"/>
          <w:szCs w:val="28"/>
        </w:rPr>
        <w:t>–</w:t>
      </w:r>
      <w:r>
        <w:rPr>
          <w:sz w:val="28"/>
          <w:szCs w:val="28"/>
        </w:rPr>
        <w:t xml:space="preserve"> 2024</w:t>
      </w:r>
    </w:p>
    <w:p w14:paraId="22684383" w14:textId="32192D11" w:rsidR="0043260D" w:rsidRPr="003439EA" w:rsidRDefault="00573C1F" w:rsidP="003439EA">
      <w:pPr>
        <w:jc w:val="center"/>
        <w:rPr>
          <w:b/>
          <w:bCs/>
          <w:szCs w:val="24"/>
        </w:rPr>
      </w:pPr>
      <w:r w:rsidRPr="003439EA">
        <w:rPr>
          <w:b/>
          <w:bCs/>
        </w:rPr>
        <w:lastRenderedPageBreak/>
        <w:t>Índice General</w:t>
      </w:r>
    </w:p>
    <w:sdt>
      <w:sdtPr>
        <w:rPr>
          <w:rFonts w:eastAsiaTheme="minorHAnsi" w:cstheme="minorBidi"/>
          <w:b w:val="0"/>
          <w:color w:val="auto"/>
          <w:szCs w:val="22"/>
          <w:lang w:val="es-EC" w:eastAsia="en-US"/>
        </w:rPr>
        <w:id w:val="1681775286"/>
        <w:docPartObj>
          <w:docPartGallery w:val="Table of Contents"/>
          <w:docPartUnique/>
        </w:docPartObj>
      </w:sdtPr>
      <w:sdtEndPr>
        <w:rPr>
          <w:bCs/>
        </w:rPr>
      </w:sdtEndPr>
      <w:sdtContent>
        <w:p w14:paraId="5C1BA5F7" w14:textId="6D9C6CD9" w:rsidR="004A3B52" w:rsidRDefault="004A3B52">
          <w:pPr>
            <w:pStyle w:val="TtuloTDC"/>
          </w:pPr>
        </w:p>
        <w:p w14:paraId="0C8D9B8A" w14:textId="49CE7721" w:rsidR="004A3B52" w:rsidRDefault="004A3B52">
          <w:pPr>
            <w:pStyle w:val="TDC1"/>
            <w:tabs>
              <w:tab w:val="right" w:leader="dot" w:pos="8777"/>
            </w:tabs>
            <w:rPr>
              <w:rFonts w:asciiTheme="minorHAnsi" w:eastAsiaTheme="minorEastAsia" w:hAnsiTheme="minorHAnsi"/>
              <w:noProof/>
              <w:sz w:val="22"/>
              <w:lang w:eastAsia="es-EC"/>
            </w:rPr>
          </w:pPr>
          <w:r>
            <w:fldChar w:fldCharType="begin"/>
          </w:r>
          <w:r>
            <w:instrText xml:space="preserve"> TOC \o "1-3" \h \z \u </w:instrText>
          </w:r>
          <w:r>
            <w:fldChar w:fldCharType="separate"/>
          </w:r>
          <w:hyperlink w:anchor="_Toc183809330" w:history="1">
            <w:r w:rsidRPr="00C8271C">
              <w:rPr>
                <w:rStyle w:val="Hipervnculo"/>
                <w:noProof/>
              </w:rPr>
              <w:t>Resumen</w:t>
            </w:r>
            <w:r>
              <w:rPr>
                <w:noProof/>
                <w:webHidden/>
              </w:rPr>
              <w:tab/>
            </w:r>
            <w:r>
              <w:rPr>
                <w:noProof/>
                <w:webHidden/>
              </w:rPr>
              <w:fldChar w:fldCharType="begin"/>
            </w:r>
            <w:r>
              <w:rPr>
                <w:noProof/>
                <w:webHidden/>
              </w:rPr>
              <w:instrText xml:space="preserve"> PAGEREF _Toc183809330 \h </w:instrText>
            </w:r>
            <w:r>
              <w:rPr>
                <w:noProof/>
                <w:webHidden/>
              </w:rPr>
            </w:r>
            <w:r>
              <w:rPr>
                <w:noProof/>
                <w:webHidden/>
              </w:rPr>
              <w:fldChar w:fldCharType="separate"/>
            </w:r>
            <w:r>
              <w:rPr>
                <w:noProof/>
                <w:webHidden/>
              </w:rPr>
              <w:t>5</w:t>
            </w:r>
            <w:r>
              <w:rPr>
                <w:noProof/>
                <w:webHidden/>
              </w:rPr>
              <w:fldChar w:fldCharType="end"/>
            </w:r>
          </w:hyperlink>
        </w:p>
        <w:p w14:paraId="2F94B9E7" w14:textId="20FBFD6A" w:rsidR="004A3B52" w:rsidRDefault="004A3B52">
          <w:pPr>
            <w:pStyle w:val="TDC1"/>
            <w:tabs>
              <w:tab w:val="right" w:leader="dot" w:pos="8777"/>
            </w:tabs>
            <w:rPr>
              <w:rFonts w:asciiTheme="minorHAnsi" w:eastAsiaTheme="minorEastAsia" w:hAnsiTheme="minorHAnsi"/>
              <w:noProof/>
              <w:sz w:val="22"/>
              <w:lang w:eastAsia="es-EC"/>
            </w:rPr>
          </w:pPr>
          <w:hyperlink w:anchor="_Toc183809331" w:history="1">
            <w:r w:rsidRPr="00C8271C">
              <w:rPr>
                <w:rStyle w:val="Hipervnculo"/>
                <w:noProof/>
                <w:lang w:val="en-US"/>
              </w:rPr>
              <w:t>Abstract</w:t>
            </w:r>
            <w:r>
              <w:rPr>
                <w:noProof/>
                <w:webHidden/>
              </w:rPr>
              <w:tab/>
            </w:r>
            <w:r>
              <w:rPr>
                <w:noProof/>
                <w:webHidden/>
              </w:rPr>
              <w:fldChar w:fldCharType="begin"/>
            </w:r>
            <w:r>
              <w:rPr>
                <w:noProof/>
                <w:webHidden/>
              </w:rPr>
              <w:instrText xml:space="preserve"> PAGEREF _Toc183809331 \h </w:instrText>
            </w:r>
            <w:r>
              <w:rPr>
                <w:noProof/>
                <w:webHidden/>
              </w:rPr>
            </w:r>
            <w:r>
              <w:rPr>
                <w:noProof/>
                <w:webHidden/>
              </w:rPr>
              <w:fldChar w:fldCharType="separate"/>
            </w:r>
            <w:r>
              <w:rPr>
                <w:noProof/>
                <w:webHidden/>
              </w:rPr>
              <w:t>6</w:t>
            </w:r>
            <w:r>
              <w:rPr>
                <w:noProof/>
                <w:webHidden/>
              </w:rPr>
              <w:fldChar w:fldCharType="end"/>
            </w:r>
          </w:hyperlink>
        </w:p>
        <w:p w14:paraId="77AC924E" w14:textId="6C6E6C92" w:rsidR="004A3B52" w:rsidRDefault="004A3B52">
          <w:pPr>
            <w:pStyle w:val="TDC1"/>
            <w:tabs>
              <w:tab w:val="right" w:leader="dot" w:pos="8777"/>
            </w:tabs>
            <w:rPr>
              <w:rFonts w:asciiTheme="minorHAnsi" w:eastAsiaTheme="minorEastAsia" w:hAnsiTheme="minorHAnsi"/>
              <w:noProof/>
              <w:sz w:val="22"/>
              <w:lang w:eastAsia="es-EC"/>
            </w:rPr>
          </w:pPr>
          <w:hyperlink w:anchor="_Toc183809332" w:history="1">
            <w:r w:rsidRPr="00C8271C">
              <w:rPr>
                <w:rStyle w:val="Hipervnculo"/>
                <w:noProof/>
              </w:rPr>
              <w:t>Capítulo I: Introducción</w:t>
            </w:r>
            <w:r>
              <w:rPr>
                <w:noProof/>
                <w:webHidden/>
              </w:rPr>
              <w:tab/>
            </w:r>
            <w:r>
              <w:rPr>
                <w:noProof/>
                <w:webHidden/>
              </w:rPr>
              <w:fldChar w:fldCharType="begin"/>
            </w:r>
            <w:r>
              <w:rPr>
                <w:noProof/>
                <w:webHidden/>
              </w:rPr>
              <w:instrText xml:space="preserve"> PAGEREF _Toc183809332 \h </w:instrText>
            </w:r>
            <w:r>
              <w:rPr>
                <w:noProof/>
                <w:webHidden/>
              </w:rPr>
            </w:r>
            <w:r>
              <w:rPr>
                <w:noProof/>
                <w:webHidden/>
              </w:rPr>
              <w:fldChar w:fldCharType="separate"/>
            </w:r>
            <w:r>
              <w:rPr>
                <w:noProof/>
                <w:webHidden/>
              </w:rPr>
              <w:t>7</w:t>
            </w:r>
            <w:r>
              <w:rPr>
                <w:noProof/>
                <w:webHidden/>
              </w:rPr>
              <w:fldChar w:fldCharType="end"/>
            </w:r>
          </w:hyperlink>
        </w:p>
        <w:p w14:paraId="3275ADCD" w14:textId="60BAAE79" w:rsidR="004A3B52" w:rsidRDefault="004A3B52">
          <w:pPr>
            <w:pStyle w:val="TDC2"/>
            <w:tabs>
              <w:tab w:val="right" w:leader="dot" w:pos="8777"/>
            </w:tabs>
            <w:rPr>
              <w:rFonts w:asciiTheme="minorHAnsi" w:eastAsiaTheme="minorEastAsia" w:hAnsiTheme="minorHAnsi"/>
              <w:noProof/>
              <w:sz w:val="22"/>
              <w:lang w:eastAsia="es-EC"/>
            </w:rPr>
          </w:pPr>
          <w:hyperlink w:anchor="_Toc183809333" w:history="1">
            <w:r w:rsidRPr="00C8271C">
              <w:rPr>
                <w:rStyle w:val="Hipervnculo"/>
                <w:noProof/>
              </w:rPr>
              <w:t>1.1. Antecedentes</w:t>
            </w:r>
            <w:r>
              <w:rPr>
                <w:noProof/>
                <w:webHidden/>
              </w:rPr>
              <w:tab/>
            </w:r>
            <w:r>
              <w:rPr>
                <w:noProof/>
                <w:webHidden/>
              </w:rPr>
              <w:fldChar w:fldCharType="begin"/>
            </w:r>
            <w:r>
              <w:rPr>
                <w:noProof/>
                <w:webHidden/>
              </w:rPr>
              <w:instrText xml:space="preserve"> PAGEREF _Toc183809333 \h </w:instrText>
            </w:r>
            <w:r>
              <w:rPr>
                <w:noProof/>
                <w:webHidden/>
              </w:rPr>
            </w:r>
            <w:r>
              <w:rPr>
                <w:noProof/>
                <w:webHidden/>
              </w:rPr>
              <w:fldChar w:fldCharType="separate"/>
            </w:r>
            <w:r>
              <w:rPr>
                <w:noProof/>
                <w:webHidden/>
              </w:rPr>
              <w:t>7</w:t>
            </w:r>
            <w:r>
              <w:rPr>
                <w:noProof/>
                <w:webHidden/>
              </w:rPr>
              <w:fldChar w:fldCharType="end"/>
            </w:r>
          </w:hyperlink>
        </w:p>
        <w:p w14:paraId="679967DD" w14:textId="477B241B" w:rsidR="004A3B52" w:rsidRDefault="004A3B52">
          <w:pPr>
            <w:pStyle w:val="TDC2"/>
            <w:tabs>
              <w:tab w:val="right" w:leader="dot" w:pos="8777"/>
            </w:tabs>
            <w:rPr>
              <w:rFonts w:asciiTheme="minorHAnsi" w:eastAsiaTheme="minorEastAsia" w:hAnsiTheme="minorHAnsi"/>
              <w:noProof/>
              <w:sz w:val="22"/>
              <w:lang w:eastAsia="es-EC"/>
            </w:rPr>
          </w:pPr>
          <w:hyperlink w:anchor="_Toc183809334" w:history="1">
            <w:r w:rsidRPr="00C8271C">
              <w:rPr>
                <w:rStyle w:val="Hipervnculo"/>
                <w:noProof/>
              </w:rPr>
              <w:t>1.2. Planteamiento del Problema</w:t>
            </w:r>
            <w:r>
              <w:rPr>
                <w:noProof/>
                <w:webHidden/>
              </w:rPr>
              <w:tab/>
            </w:r>
            <w:r>
              <w:rPr>
                <w:noProof/>
                <w:webHidden/>
              </w:rPr>
              <w:fldChar w:fldCharType="begin"/>
            </w:r>
            <w:r>
              <w:rPr>
                <w:noProof/>
                <w:webHidden/>
              </w:rPr>
              <w:instrText xml:space="preserve"> PAGEREF _Toc183809334 \h </w:instrText>
            </w:r>
            <w:r>
              <w:rPr>
                <w:noProof/>
                <w:webHidden/>
              </w:rPr>
            </w:r>
            <w:r>
              <w:rPr>
                <w:noProof/>
                <w:webHidden/>
              </w:rPr>
              <w:fldChar w:fldCharType="separate"/>
            </w:r>
            <w:r>
              <w:rPr>
                <w:noProof/>
                <w:webHidden/>
              </w:rPr>
              <w:t>8</w:t>
            </w:r>
            <w:r>
              <w:rPr>
                <w:noProof/>
                <w:webHidden/>
              </w:rPr>
              <w:fldChar w:fldCharType="end"/>
            </w:r>
          </w:hyperlink>
        </w:p>
        <w:p w14:paraId="033273B0" w14:textId="4A7BA4EA" w:rsidR="004A3B52" w:rsidRDefault="004A3B52">
          <w:pPr>
            <w:pStyle w:val="TDC2"/>
            <w:tabs>
              <w:tab w:val="right" w:leader="dot" w:pos="8777"/>
            </w:tabs>
            <w:rPr>
              <w:rFonts w:asciiTheme="minorHAnsi" w:eastAsiaTheme="minorEastAsia" w:hAnsiTheme="minorHAnsi"/>
              <w:noProof/>
              <w:sz w:val="22"/>
              <w:lang w:eastAsia="es-EC"/>
            </w:rPr>
          </w:pPr>
          <w:hyperlink w:anchor="_Toc183809335" w:history="1">
            <w:r w:rsidRPr="00C8271C">
              <w:rPr>
                <w:rStyle w:val="Hipervnculo"/>
                <w:noProof/>
              </w:rPr>
              <w:t>1.3. Formulación del Problema</w:t>
            </w:r>
            <w:r>
              <w:rPr>
                <w:noProof/>
                <w:webHidden/>
              </w:rPr>
              <w:tab/>
            </w:r>
            <w:r>
              <w:rPr>
                <w:noProof/>
                <w:webHidden/>
              </w:rPr>
              <w:fldChar w:fldCharType="begin"/>
            </w:r>
            <w:r>
              <w:rPr>
                <w:noProof/>
                <w:webHidden/>
              </w:rPr>
              <w:instrText xml:space="preserve"> PAGEREF _Toc183809335 \h </w:instrText>
            </w:r>
            <w:r>
              <w:rPr>
                <w:noProof/>
                <w:webHidden/>
              </w:rPr>
            </w:r>
            <w:r>
              <w:rPr>
                <w:noProof/>
                <w:webHidden/>
              </w:rPr>
              <w:fldChar w:fldCharType="separate"/>
            </w:r>
            <w:r>
              <w:rPr>
                <w:noProof/>
                <w:webHidden/>
              </w:rPr>
              <w:t>8</w:t>
            </w:r>
            <w:r>
              <w:rPr>
                <w:noProof/>
                <w:webHidden/>
              </w:rPr>
              <w:fldChar w:fldCharType="end"/>
            </w:r>
          </w:hyperlink>
        </w:p>
        <w:p w14:paraId="418CD7B7" w14:textId="2B2D2463" w:rsidR="004A3B52" w:rsidRDefault="004A3B52">
          <w:pPr>
            <w:pStyle w:val="TDC2"/>
            <w:tabs>
              <w:tab w:val="right" w:leader="dot" w:pos="8777"/>
            </w:tabs>
            <w:rPr>
              <w:rFonts w:asciiTheme="minorHAnsi" w:eastAsiaTheme="minorEastAsia" w:hAnsiTheme="minorHAnsi"/>
              <w:noProof/>
              <w:sz w:val="22"/>
              <w:lang w:eastAsia="es-EC"/>
            </w:rPr>
          </w:pPr>
          <w:hyperlink w:anchor="_Toc183809336" w:history="1">
            <w:r w:rsidRPr="00C8271C">
              <w:rPr>
                <w:rStyle w:val="Hipervnculo"/>
                <w:noProof/>
              </w:rPr>
              <w:t>1.4. Objetivos</w:t>
            </w:r>
            <w:r>
              <w:rPr>
                <w:noProof/>
                <w:webHidden/>
              </w:rPr>
              <w:tab/>
            </w:r>
            <w:r>
              <w:rPr>
                <w:noProof/>
                <w:webHidden/>
              </w:rPr>
              <w:fldChar w:fldCharType="begin"/>
            </w:r>
            <w:r>
              <w:rPr>
                <w:noProof/>
                <w:webHidden/>
              </w:rPr>
              <w:instrText xml:space="preserve"> PAGEREF _Toc183809336 \h </w:instrText>
            </w:r>
            <w:r>
              <w:rPr>
                <w:noProof/>
                <w:webHidden/>
              </w:rPr>
            </w:r>
            <w:r>
              <w:rPr>
                <w:noProof/>
                <w:webHidden/>
              </w:rPr>
              <w:fldChar w:fldCharType="separate"/>
            </w:r>
            <w:r>
              <w:rPr>
                <w:noProof/>
                <w:webHidden/>
              </w:rPr>
              <w:t>8</w:t>
            </w:r>
            <w:r>
              <w:rPr>
                <w:noProof/>
                <w:webHidden/>
              </w:rPr>
              <w:fldChar w:fldCharType="end"/>
            </w:r>
          </w:hyperlink>
        </w:p>
        <w:p w14:paraId="533C6AD6" w14:textId="4C097DF2" w:rsidR="004A3B52" w:rsidRDefault="004A3B52">
          <w:pPr>
            <w:pStyle w:val="TDC3"/>
            <w:tabs>
              <w:tab w:val="right" w:leader="dot" w:pos="8777"/>
            </w:tabs>
            <w:rPr>
              <w:rFonts w:asciiTheme="minorHAnsi" w:eastAsiaTheme="minorEastAsia" w:hAnsiTheme="minorHAnsi"/>
              <w:noProof/>
              <w:sz w:val="22"/>
              <w:lang w:eastAsia="es-EC"/>
            </w:rPr>
          </w:pPr>
          <w:hyperlink w:anchor="_Toc183809337" w:history="1">
            <w:r w:rsidRPr="00C8271C">
              <w:rPr>
                <w:rStyle w:val="Hipervnculo"/>
                <w:noProof/>
              </w:rPr>
              <w:t>1.4.1. Objetivo General</w:t>
            </w:r>
            <w:r>
              <w:rPr>
                <w:noProof/>
                <w:webHidden/>
              </w:rPr>
              <w:tab/>
            </w:r>
            <w:r>
              <w:rPr>
                <w:noProof/>
                <w:webHidden/>
              </w:rPr>
              <w:fldChar w:fldCharType="begin"/>
            </w:r>
            <w:r>
              <w:rPr>
                <w:noProof/>
                <w:webHidden/>
              </w:rPr>
              <w:instrText xml:space="preserve"> PAGEREF _Toc183809337 \h </w:instrText>
            </w:r>
            <w:r>
              <w:rPr>
                <w:noProof/>
                <w:webHidden/>
              </w:rPr>
            </w:r>
            <w:r>
              <w:rPr>
                <w:noProof/>
                <w:webHidden/>
              </w:rPr>
              <w:fldChar w:fldCharType="separate"/>
            </w:r>
            <w:r>
              <w:rPr>
                <w:noProof/>
                <w:webHidden/>
              </w:rPr>
              <w:t>8</w:t>
            </w:r>
            <w:r>
              <w:rPr>
                <w:noProof/>
                <w:webHidden/>
              </w:rPr>
              <w:fldChar w:fldCharType="end"/>
            </w:r>
          </w:hyperlink>
        </w:p>
        <w:p w14:paraId="4FDB7F0A" w14:textId="6CF84349" w:rsidR="004A3B52" w:rsidRDefault="004A3B52">
          <w:pPr>
            <w:pStyle w:val="TDC3"/>
            <w:tabs>
              <w:tab w:val="right" w:leader="dot" w:pos="8777"/>
            </w:tabs>
            <w:rPr>
              <w:rFonts w:asciiTheme="minorHAnsi" w:eastAsiaTheme="minorEastAsia" w:hAnsiTheme="minorHAnsi"/>
              <w:noProof/>
              <w:sz w:val="22"/>
              <w:lang w:eastAsia="es-EC"/>
            </w:rPr>
          </w:pPr>
          <w:hyperlink w:anchor="_Toc183809338" w:history="1">
            <w:r w:rsidRPr="00C8271C">
              <w:rPr>
                <w:rStyle w:val="Hipervnculo"/>
                <w:noProof/>
              </w:rPr>
              <w:t>1.4.2. Objetivos Específicos</w:t>
            </w:r>
            <w:r>
              <w:rPr>
                <w:noProof/>
                <w:webHidden/>
              </w:rPr>
              <w:tab/>
            </w:r>
            <w:r>
              <w:rPr>
                <w:noProof/>
                <w:webHidden/>
              </w:rPr>
              <w:fldChar w:fldCharType="begin"/>
            </w:r>
            <w:r>
              <w:rPr>
                <w:noProof/>
                <w:webHidden/>
              </w:rPr>
              <w:instrText xml:space="preserve"> PAGEREF _Toc183809338 \h </w:instrText>
            </w:r>
            <w:r>
              <w:rPr>
                <w:noProof/>
                <w:webHidden/>
              </w:rPr>
            </w:r>
            <w:r>
              <w:rPr>
                <w:noProof/>
                <w:webHidden/>
              </w:rPr>
              <w:fldChar w:fldCharType="separate"/>
            </w:r>
            <w:r>
              <w:rPr>
                <w:noProof/>
                <w:webHidden/>
              </w:rPr>
              <w:t>8</w:t>
            </w:r>
            <w:r>
              <w:rPr>
                <w:noProof/>
                <w:webHidden/>
              </w:rPr>
              <w:fldChar w:fldCharType="end"/>
            </w:r>
          </w:hyperlink>
        </w:p>
        <w:p w14:paraId="32A580AB" w14:textId="20D5C016" w:rsidR="004A3B52" w:rsidRDefault="004A3B52">
          <w:pPr>
            <w:pStyle w:val="TDC2"/>
            <w:tabs>
              <w:tab w:val="right" w:leader="dot" w:pos="8777"/>
            </w:tabs>
            <w:rPr>
              <w:rFonts w:asciiTheme="minorHAnsi" w:eastAsiaTheme="minorEastAsia" w:hAnsiTheme="minorHAnsi"/>
              <w:noProof/>
              <w:sz w:val="22"/>
              <w:lang w:eastAsia="es-EC"/>
            </w:rPr>
          </w:pPr>
          <w:hyperlink w:anchor="_Toc183809339" w:history="1">
            <w:r w:rsidRPr="00C8271C">
              <w:rPr>
                <w:rStyle w:val="Hipervnculo"/>
                <w:noProof/>
              </w:rPr>
              <w:t>1.5. Justificación de la Investigación</w:t>
            </w:r>
            <w:r>
              <w:rPr>
                <w:noProof/>
                <w:webHidden/>
              </w:rPr>
              <w:tab/>
            </w:r>
            <w:r>
              <w:rPr>
                <w:noProof/>
                <w:webHidden/>
              </w:rPr>
              <w:fldChar w:fldCharType="begin"/>
            </w:r>
            <w:r>
              <w:rPr>
                <w:noProof/>
                <w:webHidden/>
              </w:rPr>
              <w:instrText xml:space="preserve"> PAGEREF _Toc183809339 \h </w:instrText>
            </w:r>
            <w:r>
              <w:rPr>
                <w:noProof/>
                <w:webHidden/>
              </w:rPr>
            </w:r>
            <w:r>
              <w:rPr>
                <w:noProof/>
                <w:webHidden/>
              </w:rPr>
              <w:fldChar w:fldCharType="separate"/>
            </w:r>
            <w:r>
              <w:rPr>
                <w:noProof/>
                <w:webHidden/>
              </w:rPr>
              <w:t>9</w:t>
            </w:r>
            <w:r>
              <w:rPr>
                <w:noProof/>
                <w:webHidden/>
              </w:rPr>
              <w:fldChar w:fldCharType="end"/>
            </w:r>
          </w:hyperlink>
        </w:p>
        <w:p w14:paraId="1245F864" w14:textId="4C7ED476" w:rsidR="004A3B52" w:rsidRDefault="004A3B52">
          <w:pPr>
            <w:pStyle w:val="TDC1"/>
            <w:tabs>
              <w:tab w:val="right" w:leader="dot" w:pos="8777"/>
            </w:tabs>
            <w:rPr>
              <w:rFonts w:asciiTheme="minorHAnsi" w:eastAsiaTheme="minorEastAsia" w:hAnsiTheme="minorHAnsi"/>
              <w:noProof/>
              <w:sz w:val="22"/>
              <w:lang w:eastAsia="es-EC"/>
            </w:rPr>
          </w:pPr>
          <w:hyperlink w:anchor="_Toc183809340" w:history="1">
            <w:r w:rsidRPr="00C8271C">
              <w:rPr>
                <w:rStyle w:val="Hipervnculo"/>
                <w:noProof/>
              </w:rPr>
              <w:t>Capítulo II: Marco Teórico</w:t>
            </w:r>
            <w:r>
              <w:rPr>
                <w:noProof/>
                <w:webHidden/>
              </w:rPr>
              <w:tab/>
            </w:r>
            <w:r>
              <w:rPr>
                <w:noProof/>
                <w:webHidden/>
              </w:rPr>
              <w:fldChar w:fldCharType="begin"/>
            </w:r>
            <w:r>
              <w:rPr>
                <w:noProof/>
                <w:webHidden/>
              </w:rPr>
              <w:instrText xml:space="preserve"> PAGEREF _Toc183809340 \h </w:instrText>
            </w:r>
            <w:r>
              <w:rPr>
                <w:noProof/>
                <w:webHidden/>
              </w:rPr>
            </w:r>
            <w:r>
              <w:rPr>
                <w:noProof/>
                <w:webHidden/>
              </w:rPr>
              <w:fldChar w:fldCharType="separate"/>
            </w:r>
            <w:r>
              <w:rPr>
                <w:noProof/>
                <w:webHidden/>
              </w:rPr>
              <w:t>10</w:t>
            </w:r>
            <w:r>
              <w:rPr>
                <w:noProof/>
                <w:webHidden/>
              </w:rPr>
              <w:fldChar w:fldCharType="end"/>
            </w:r>
          </w:hyperlink>
        </w:p>
        <w:p w14:paraId="2156C6C2" w14:textId="5587E95C" w:rsidR="004A3B52" w:rsidRDefault="004A3B52">
          <w:pPr>
            <w:pStyle w:val="TDC2"/>
            <w:tabs>
              <w:tab w:val="right" w:leader="dot" w:pos="8777"/>
            </w:tabs>
            <w:rPr>
              <w:rFonts w:asciiTheme="minorHAnsi" w:eastAsiaTheme="minorEastAsia" w:hAnsiTheme="minorHAnsi"/>
              <w:noProof/>
              <w:sz w:val="22"/>
              <w:lang w:eastAsia="es-EC"/>
            </w:rPr>
          </w:pPr>
          <w:hyperlink w:anchor="_Toc183809341" w:history="1">
            <w:r w:rsidRPr="00C8271C">
              <w:rPr>
                <w:rStyle w:val="Hipervnculo"/>
                <w:noProof/>
              </w:rPr>
              <w:t>2.1. Marco Referencial</w:t>
            </w:r>
            <w:r>
              <w:rPr>
                <w:noProof/>
                <w:webHidden/>
              </w:rPr>
              <w:tab/>
            </w:r>
            <w:r>
              <w:rPr>
                <w:noProof/>
                <w:webHidden/>
              </w:rPr>
              <w:fldChar w:fldCharType="begin"/>
            </w:r>
            <w:r>
              <w:rPr>
                <w:noProof/>
                <w:webHidden/>
              </w:rPr>
              <w:instrText xml:space="preserve"> PAGEREF _Toc183809341 \h </w:instrText>
            </w:r>
            <w:r>
              <w:rPr>
                <w:noProof/>
                <w:webHidden/>
              </w:rPr>
            </w:r>
            <w:r>
              <w:rPr>
                <w:noProof/>
                <w:webHidden/>
              </w:rPr>
              <w:fldChar w:fldCharType="separate"/>
            </w:r>
            <w:r>
              <w:rPr>
                <w:noProof/>
                <w:webHidden/>
              </w:rPr>
              <w:t>10</w:t>
            </w:r>
            <w:r>
              <w:rPr>
                <w:noProof/>
                <w:webHidden/>
              </w:rPr>
              <w:fldChar w:fldCharType="end"/>
            </w:r>
          </w:hyperlink>
        </w:p>
        <w:p w14:paraId="1913BD52" w14:textId="522A8035" w:rsidR="004A3B52" w:rsidRDefault="004A3B52">
          <w:pPr>
            <w:pStyle w:val="TDC2"/>
            <w:tabs>
              <w:tab w:val="right" w:leader="dot" w:pos="8777"/>
            </w:tabs>
            <w:rPr>
              <w:rFonts w:asciiTheme="minorHAnsi" w:eastAsiaTheme="minorEastAsia" w:hAnsiTheme="minorHAnsi"/>
              <w:noProof/>
              <w:sz w:val="22"/>
              <w:lang w:eastAsia="es-EC"/>
            </w:rPr>
          </w:pPr>
          <w:hyperlink w:anchor="_Toc183809342" w:history="1">
            <w:r w:rsidRPr="00C8271C">
              <w:rPr>
                <w:rStyle w:val="Hipervnculo"/>
                <w:noProof/>
              </w:rPr>
              <w:t>2.2 Señalización vial Horizontal</w:t>
            </w:r>
            <w:r>
              <w:rPr>
                <w:noProof/>
                <w:webHidden/>
              </w:rPr>
              <w:tab/>
            </w:r>
            <w:r>
              <w:rPr>
                <w:noProof/>
                <w:webHidden/>
              </w:rPr>
              <w:fldChar w:fldCharType="begin"/>
            </w:r>
            <w:r>
              <w:rPr>
                <w:noProof/>
                <w:webHidden/>
              </w:rPr>
              <w:instrText xml:space="preserve"> PAGEREF _Toc183809342 \h </w:instrText>
            </w:r>
            <w:r>
              <w:rPr>
                <w:noProof/>
                <w:webHidden/>
              </w:rPr>
            </w:r>
            <w:r>
              <w:rPr>
                <w:noProof/>
                <w:webHidden/>
              </w:rPr>
              <w:fldChar w:fldCharType="separate"/>
            </w:r>
            <w:r>
              <w:rPr>
                <w:noProof/>
                <w:webHidden/>
              </w:rPr>
              <w:t>11</w:t>
            </w:r>
            <w:r>
              <w:rPr>
                <w:noProof/>
                <w:webHidden/>
              </w:rPr>
              <w:fldChar w:fldCharType="end"/>
            </w:r>
          </w:hyperlink>
        </w:p>
        <w:p w14:paraId="2552B926" w14:textId="38253161" w:rsidR="004A3B52" w:rsidRDefault="004A3B52">
          <w:pPr>
            <w:pStyle w:val="TDC2"/>
            <w:tabs>
              <w:tab w:val="right" w:leader="dot" w:pos="8777"/>
            </w:tabs>
            <w:rPr>
              <w:rFonts w:asciiTheme="minorHAnsi" w:eastAsiaTheme="minorEastAsia" w:hAnsiTheme="minorHAnsi"/>
              <w:noProof/>
              <w:sz w:val="22"/>
              <w:lang w:eastAsia="es-EC"/>
            </w:rPr>
          </w:pPr>
          <w:hyperlink w:anchor="_Toc183809343" w:history="1">
            <w:r w:rsidRPr="00C8271C">
              <w:rPr>
                <w:rStyle w:val="Hipervnculo"/>
                <w:noProof/>
              </w:rPr>
              <w:t>2.2.1 Se clasifican según su forma:</w:t>
            </w:r>
            <w:r>
              <w:rPr>
                <w:noProof/>
                <w:webHidden/>
              </w:rPr>
              <w:tab/>
            </w:r>
            <w:r>
              <w:rPr>
                <w:noProof/>
                <w:webHidden/>
              </w:rPr>
              <w:fldChar w:fldCharType="begin"/>
            </w:r>
            <w:r>
              <w:rPr>
                <w:noProof/>
                <w:webHidden/>
              </w:rPr>
              <w:instrText xml:space="preserve"> PAGEREF _Toc183809343 \h </w:instrText>
            </w:r>
            <w:r>
              <w:rPr>
                <w:noProof/>
                <w:webHidden/>
              </w:rPr>
            </w:r>
            <w:r>
              <w:rPr>
                <w:noProof/>
                <w:webHidden/>
              </w:rPr>
              <w:fldChar w:fldCharType="separate"/>
            </w:r>
            <w:r>
              <w:rPr>
                <w:noProof/>
                <w:webHidden/>
              </w:rPr>
              <w:t>11</w:t>
            </w:r>
            <w:r>
              <w:rPr>
                <w:noProof/>
                <w:webHidden/>
              </w:rPr>
              <w:fldChar w:fldCharType="end"/>
            </w:r>
          </w:hyperlink>
        </w:p>
        <w:p w14:paraId="7195AFC8" w14:textId="010DCA68" w:rsidR="004A3B52" w:rsidRDefault="004A3B52">
          <w:pPr>
            <w:pStyle w:val="TDC2"/>
            <w:tabs>
              <w:tab w:val="right" w:leader="dot" w:pos="8777"/>
            </w:tabs>
            <w:rPr>
              <w:rFonts w:asciiTheme="minorHAnsi" w:eastAsiaTheme="minorEastAsia" w:hAnsiTheme="minorHAnsi"/>
              <w:noProof/>
              <w:sz w:val="22"/>
              <w:lang w:eastAsia="es-EC"/>
            </w:rPr>
          </w:pPr>
          <w:hyperlink w:anchor="_Toc183809344" w:history="1">
            <w:r w:rsidRPr="00C8271C">
              <w:rPr>
                <w:rStyle w:val="Hipervnculo"/>
                <w:noProof/>
              </w:rPr>
              <w:t>2.2.2. Características básicas</w:t>
            </w:r>
            <w:r>
              <w:rPr>
                <w:noProof/>
                <w:webHidden/>
              </w:rPr>
              <w:tab/>
            </w:r>
            <w:r>
              <w:rPr>
                <w:noProof/>
                <w:webHidden/>
              </w:rPr>
              <w:fldChar w:fldCharType="begin"/>
            </w:r>
            <w:r>
              <w:rPr>
                <w:noProof/>
                <w:webHidden/>
              </w:rPr>
              <w:instrText xml:space="preserve"> PAGEREF _Toc183809344 \h </w:instrText>
            </w:r>
            <w:r>
              <w:rPr>
                <w:noProof/>
                <w:webHidden/>
              </w:rPr>
            </w:r>
            <w:r>
              <w:rPr>
                <w:noProof/>
                <w:webHidden/>
              </w:rPr>
              <w:fldChar w:fldCharType="separate"/>
            </w:r>
            <w:r>
              <w:rPr>
                <w:noProof/>
                <w:webHidden/>
              </w:rPr>
              <w:t>12</w:t>
            </w:r>
            <w:r>
              <w:rPr>
                <w:noProof/>
                <w:webHidden/>
              </w:rPr>
              <w:fldChar w:fldCharType="end"/>
            </w:r>
          </w:hyperlink>
        </w:p>
        <w:p w14:paraId="168588B7" w14:textId="2837FC6E" w:rsidR="004A3B52" w:rsidRDefault="004A3B52">
          <w:pPr>
            <w:pStyle w:val="TDC2"/>
            <w:tabs>
              <w:tab w:val="right" w:leader="dot" w:pos="8777"/>
            </w:tabs>
            <w:rPr>
              <w:rFonts w:asciiTheme="minorHAnsi" w:eastAsiaTheme="minorEastAsia" w:hAnsiTheme="minorHAnsi"/>
              <w:noProof/>
              <w:sz w:val="22"/>
              <w:lang w:eastAsia="es-EC"/>
            </w:rPr>
          </w:pPr>
          <w:hyperlink w:anchor="_Toc183809345" w:history="1">
            <w:r w:rsidRPr="00C8271C">
              <w:rPr>
                <w:rStyle w:val="Hipervnculo"/>
                <w:noProof/>
              </w:rPr>
              <w:t>2.2.3. Mensaje.</w:t>
            </w:r>
            <w:r>
              <w:rPr>
                <w:noProof/>
                <w:webHidden/>
              </w:rPr>
              <w:tab/>
            </w:r>
            <w:r>
              <w:rPr>
                <w:noProof/>
                <w:webHidden/>
              </w:rPr>
              <w:fldChar w:fldCharType="begin"/>
            </w:r>
            <w:r>
              <w:rPr>
                <w:noProof/>
                <w:webHidden/>
              </w:rPr>
              <w:instrText xml:space="preserve"> PAGEREF _Toc183809345 \h </w:instrText>
            </w:r>
            <w:r>
              <w:rPr>
                <w:noProof/>
                <w:webHidden/>
              </w:rPr>
            </w:r>
            <w:r>
              <w:rPr>
                <w:noProof/>
                <w:webHidden/>
              </w:rPr>
              <w:fldChar w:fldCharType="separate"/>
            </w:r>
            <w:r>
              <w:rPr>
                <w:noProof/>
                <w:webHidden/>
              </w:rPr>
              <w:t>12</w:t>
            </w:r>
            <w:r>
              <w:rPr>
                <w:noProof/>
                <w:webHidden/>
              </w:rPr>
              <w:fldChar w:fldCharType="end"/>
            </w:r>
          </w:hyperlink>
        </w:p>
        <w:p w14:paraId="1BDA8E1A" w14:textId="5DC818D9" w:rsidR="004A3B52" w:rsidRDefault="004A3B52">
          <w:pPr>
            <w:pStyle w:val="TDC2"/>
            <w:tabs>
              <w:tab w:val="right" w:leader="dot" w:pos="8777"/>
            </w:tabs>
            <w:rPr>
              <w:rFonts w:asciiTheme="minorHAnsi" w:eastAsiaTheme="minorEastAsia" w:hAnsiTheme="minorHAnsi"/>
              <w:noProof/>
              <w:sz w:val="22"/>
              <w:lang w:eastAsia="es-EC"/>
            </w:rPr>
          </w:pPr>
          <w:hyperlink w:anchor="_Toc183809346" w:history="1">
            <w:r w:rsidRPr="00C8271C">
              <w:rPr>
                <w:rStyle w:val="Hipervnculo"/>
                <w:noProof/>
              </w:rPr>
              <w:t>2.2.4 Ubicación.</w:t>
            </w:r>
            <w:r>
              <w:rPr>
                <w:noProof/>
                <w:webHidden/>
              </w:rPr>
              <w:tab/>
            </w:r>
            <w:r>
              <w:rPr>
                <w:noProof/>
                <w:webHidden/>
              </w:rPr>
              <w:fldChar w:fldCharType="begin"/>
            </w:r>
            <w:r>
              <w:rPr>
                <w:noProof/>
                <w:webHidden/>
              </w:rPr>
              <w:instrText xml:space="preserve"> PAGEREF _Toc183809346 \h </w:instrText>
            </w:r>
            <w:r>
              <w:rPr>
                <w:noProof/>
                <w:webHidden/>
              </w:rPr>
            </w:r>
            <w:r>
              <w:rPr>
                <w:noProof/>
                <w:webHidden/>
              </w:rPr>
              <w:fldChar w:fldCharType="separate"/>
            </w:r>
            <w:r>
              <w:rPr>
                <w:noProof/>
                <w:webHidden/>
              </w:rPr>
              <w:t>12</w:t>
            </w:r>
            <w:r>
              <w:rPr>
                <w:noProof/>
                <w:webHidden/>
              </w:rPr>
              <w:fldChar w:fldCharType="end"/>
            </w:r>
          </w:hyperlink>
        </w:p>
        <w:p w14:paraId="2A8A4913" w14:textId="7B4AEDF4" w:rsidR="004A3B52" w:rsidRDefault="004A3B52">
          <w:pPr>
            <w:pStyle w:val="TDC2"/>
            <w:tabs>
              <w:tab w:val="right" w:leader="dot" w:pos="8777"/>
            </w:tabs>
            <w:rPr>
              <w:rFonts w:asciiTheme="minorHAnsi" w:eastAsiaTheme="minorEastAsia" w:hAnsiTheme="minorHAnsi"/>
              <w:noProof/>
              <w:sz w:val="22"/>
              <w:lang w:eastAsia="es-EC"/>
            </w:rPr>
          </w:pPr>
          <w:hyperlink w:anchor="_Toc183809347" w:history="1">
            <w:r w:rsidRPr="00C8271C">
              <w:rPr>
                <w:rStyle w:val="Hipervnculo"/>
                <w:noProof/>
              </w:rPr>
              <w:t>2.2.5. Dimensiones.</w:t>
            </w:r>
            <w:r>
              <w:rPr>
                <w:noProof/>
                <w:webHidden/>
              </w:rPr>
              <w:tab/>
            </w:r>
            <w:r>
              <w:rPr>
                <w:noProof/>
                <w:webHidden/>
              </w:rPr>
              <w:fldChar w:fldCharType="begin"/>
            </w:r>
            <w:r>
              <w:rPr>
                <w:noProof/>
                <w:webHidden/>
              </w:rPr>
              <w:instrText xml:space="preserve"> PAGEREF _Toc183809347 \h </w:instrText>
            </w:r>
            <w:r>
              <w:rPr>
                <w:noProof/>
                <w:webHidden/>
              </w:rPr>
            </w:r>
            <w:r>
              <w:rPr>
                <w:noProof/>
                <w:webHidden/>
              </w:rPr>
              <w:fldChar w:fldCharType="separate"/>
            </w:r>
            <w:r>
              <w:rPr>
                <w:noProof/>
                <w:webHidden/>
              </w:rPr>
              <w:t>13</w:t>
            </w:r>
            <w:r>
              <w:rPr>
                <w:noProof/>
                <w:webHidden/>
              </w:rPr>
              <w:fldChar w:fldCharType="end"/>
            </w:r>
          </w:hyperlink>
        </w:p>
        <w:p w14:paraId="16221846" w14:textId="5FD784C1" w:rsidR="004A3B52" w:rsidRDefault="004A3B52">
          <w:pPr>
            <w:pStyle w:val="TDC2"/>
            <w:tabs>
              <w:tab w:val="right" w:leader="dot" w:pos="8777"/>
            </w:tabs>
            <w:rPr>
              <w:rFonts w:asciiTheme="minorHAnsi" w:eastAsiaTheme="minorEastAsia" w:hAnsiTheme="minorHAnsi"/>
              <w:noProof/>
              <w:sz w:val="22"/>
              <w:lang w:eastAsia="es-EC"/>
            </w:rPr>
          </w:pPr>
          <w:hyperlink w:anchor="_Toc183809348" w:history="1">
            <w:r w:rsidRPr="00C8271C">
              <w:rPr>
                <w:rStyle w:val="Hipervnculo"/>
                <w:noProof/>
              </w:rPr>
              <w:t>2.3 Señalización vial vertical</w:t>
            </w:r>
            <w:r>
              <w:rPr>
                <w:noProof/>
                <w:webHidden/>
              </w:rPr>
              <w:tab/>
            </w:r>
            <w:r>
              <w:rPr>
                <w:noProof/>
                <w:webHidden/>
              </w:rPr>
              <w:fldChar w:fldCharType="begin"/>
            </w:r>
            <w:r>
              <w:rPr>
                <w:noProof/>
                <w:webHidden/>
              </w:rPr>
              <w:instrText xml:space="preserve"> PAGEREF _Toc183809348 \h </w:instrText>
            </w:r>
            <w:r>
              <w:rPr>
                <w:noProof/>
                <w:webHidden/>
              </w:rPr>
            </w:r>
            <w:r>
              <w:rPr>
                <w:noProof/>
                <w:webHidden/>
              </w:rPr>
              <w:fldChar w:fldCharType="separate"/>
            </w:r>
            <w:r>
              <w:rPr>
                <w:noProof/>
                <w:webHidden/>
              </w:rPr>
              <w:t>13</w:t>
            </w:r>
            <w:r>
              <w:rPr>
                <w:noProof/>
                <w:webHidden/>
              </w:rPr>
              <w:fldChar w:fldCharType="end"/>
            </w:r>
          </w:hyperlink>
        </w:p>
        <w:p w14:paraId="3509FC03" w14:textId="6D5BAD41" w:rsidR="004A3B52" w:rsidRDefault="004A3B52">
          <w:pPr>
            <w:pStyle w:val="TDC2"/>
            <w:tabs>
              <w:tab w:val="right" w:leader="dot" w:pos="8777"/>
            </w:tabs>
            <w:rPr>
              <w:rFonts w:asciiTheme="minorHAnsi" w:eastAsiaTheme="minorEastAsia" w:hAnsiTheme="minorHAnsi"/>
              <w:noProof/>
              <w:sz w:val="22"/>
              <w:lang w:eastAsia="es-EC"/>
            </w:rPr>
          </w:pPr>
          <w:hyperlink w:anchor="_Toc183809349" w:history="1">
            <w:r w:rsidRPr="00C8271C">
              <w:rPr>
                <w:rStyle w:val="Hipervnculo"/>
                <w:noProof/>
              </w:rPr>
              <w:t>2.3.1. Clasificación de señales y sus funciones.</w:t>
            </w:r>
            <w:r>
              <w:rPr>
                <w:noProof/>
                <w:webHidden/>
              </w:rPr>
              <w:tab/>
            </w:r>
            <w:r>
              <w:rPr>
                <w:noProof/>
                <w:webHidden/>
              </w:rPr>
              <w:fldChar w:fldCharType="begin"/>
            </w:r>
            <w:r>
              <w:rPr>
                <w:noProof/>
                <w:webHidden/>
              </w:rPr>
              <w:instrText xml:space="preserve"> PAGEREF _Toc183809349 \h </w:instrText>
            </w:r>
            <w:r>
              <w:rPr>
                <w:noProof/>
                <w:webHidden/>
              </w:rPr>
            </w:r>
            <w:r>
              <w:rPr>
                <w:noProof/>
                <w:webHidden/>
              </w:rPr>
              <w:fldChar w:fldCharType="separate"/>
            </w:r>
            <w:r>
              <w:rPr>
                <w:noProof/>
                <w:webHidden/>
              </w:rPr>
              <w:t>13</w:t>
            </w:r>
            <w:r>
              <w:rPr>
                <w:noProof/>
                <w:webHidden/>
              </w:rPr>
              <w:fldChar w:fldCharType="end"/>
            </w:r>
          </w:hyperlink>
        </w:p>
        <w:p w14:paraId="5B15DCF9" w14:textId="324D6B85" w:rsidR="004A3B52" w:rsidRDefault="004A3B52">
          <w:pPr>
            <w:pStyle w:val="TDC3"/>
            <w:tabs>
              <w:tab w:val="right" w:leader="dot" w:pos="8777"/>
            </w:tabs>
            <w:rPr>
              <w:rFonts w:asciiTheme="minorHAnsi" w:eastAsiaTheme="minorEastAsia" w:hAnsiTheme="minorHAnsi"/>
              <w:noProof/>
              <w:sz w:val="22"/>
              <w:lang w:eastAsia="es-EC"/>
            </w:rPr>
          </w:pPr>
          <w:hyperlink w:anchor="_Toc183809350" w:history="1">
            <w:r w:rsidRPr="00C8271C">
              <w:rPr>
                <w:rStyle w:val="Hipervnculo"/>
                <w:noProof/>
              </w:rPr>
              <w:t>2.3.2. Señales regulatorias (Código R).</w:t>
            </w:r>
            <w:r>
              <w:rPr>
                <w:noProof/>
                <w:webHidden/>
              </w:rPr>
              <w:tab/>
            </w:r>
            <w:r>
              <w:rPr>
                <w:noProof/>
                <w:webHidden/>
              </w:rPr>
              <w:fldChar w:fldCharType="begin"/>
            </w:r>
            <w:r>
              <w:rPr>
                <w:noProof/>
                <w:webHidden/>
              </w:rPr>
              <w:instrText xml:space="preserve"> PAGEREF _Toc183809350 \h </w:instrText>
            </w:r>
            <w:r>
              <w:rPr>
                <w:noProof/>
                <w:webHidden/>
              </w:rPr>
            </w:r>
            <w:r>
              <w:rPr>
                <w:noProof/>
                <w:webHidden/>
              </w:rPr>
              <w:fldChar w:fldCharType="separate"/>
            </w:r>
            <w:r>
              <w:rPr>
                <w:noProof/>
                <w:webHidden/>
              </w:rPr>
              <w:t>13</w:t>
            </w:r>
            <w:r>
              <w:rPr>
                <w:noProof/>
                <w:webHidden/>
              </w:rPr>
              <w:fldChar w:fldCharType="end"/>
            </w:r>
          </w:hyperlink>
        </w:p>
        <w:p w14:paraId="70CB2D26" w14:textId="624A2EA1" w:rsidR="004A3B52" w:rsidRDefault="004A3B52">
          <w:pPr>
            <w:pStyle w:val="TDC3"/>
            <w:tabs>
              <w:tab w:val="right" w:leader="dot" w:pos="8777"/>
            </w:tabs>
            <w:rPr>
              <w:rFonts w:asciiTheme="minorHAnsi" w:eastAsiaTheme="minorEastAsia" w:hAnsiTheme="minorHAnsi"/>
              <w:noProof/>
              <w:sz w:val="22"/>
              <w:lang w:eastAsia="es-EC"/>
            </w:rPr>
          </w:pPr>
          <w:hyperlink w:anchor="_Toc183809351" w:history="1">
            <w:r w:rsidRPr="00C8271C">
              <w:rPr>
                <w:rStyle w:val="Hipervnculo"/>
                <w:noProof/>
              </w:rPr>
              <w:t>2.3.3. Codificación de señales.</w:t>
            </w:r>
            <w:r>
              <w:rPr>
                <w:noProof/>
                <w:webHidden/>
              </w:rPr>
              <w:tab/>
            </w:r>
            <w:r>
              <w:rPr>
                <w:noProof/>
                <w:webHidden/>
              </w:rPr>
              <w:fldChar w:fldCharType="begin"/>
            </w:r>
            <w:r>
              <w:rPr>
                <w:noProof/>
                <w:webHidden/>
              </w:rPr>
              <w:instrText xml:space="preserve"> PAGEREF _Toc183809351 \h </w:instrText>
            </w:r>
            <w:r>
              <w:rPr>
                <w:noProof/>
                <w:webHidden/>
              </w:rPr>
            </w:r>
            <w:r>
              <w:rPr>
                <w:noProof/>
                <w:webHidden/>
              </w:rPr>
              <w:fldChar w:fldCharType="separate"/>
            </w:r>
            <w:r>
              <w:rPr>
                <w:noProof/>
                <w:webHidden/>
              </w:rPr>
              <w:t>13</w:t>
            </w:r>
            <w:r>
              <w:rPr>
                <w:noProof/>
                <w:webHidden/>
              </w:rPr>
              <w:fldChar w:fldCharType="end"/>
            </w:r>
          </w:hyperlink>
        </w:p>
        <w:p w14:paraId="3D8FEBD6" w14:textId="15ECD275" w:rsidR="004A3B52" w:rsidRDefault="004A3B52">
          <w:pPr>
            <w:pStyle w:val="TDC3"/>
            <w:tabs>
              <w:tab w:val="right" w:leader="dot" w:pos="8777"/>
            </w:tabs>
            <w:rPr>
              <w:rFonts w:asciiTheme="minorHAnsi" w:eastAsiaTheme="minorEastAsia" w:hAnsiTheme="minorHAnsi"/>
              <w:noProof/>
              <w:sz w:val="22"/>
              <w:lang w:eastAsia="es-EC"/>
            </w:rPr>
          </w:pPr>
          <w:hyperlink w:anchor="_Toc183809352" w:history="1">
            <w:r w:rsidRPr="00C8271C">
              <w:rPr>
                <w:rStyle w:val="Hipervnculo"/>
                <w:noProof/>
              </w:rPr>
              <w:t>2.3.4. Código de letra de identificación.</w:t>
            </w:r>
            <w:r>
              <w:rPr>
                <w:noProof/>
                <w:webHidden/>
              </w:rPr>
              <w:tab/>
            </w:r>
            <w:r>
              <w:rPr>
                <w:noProof/>
                <w:webHidden/>
              </w:rPr>
              <w:fldChar w:fldCharType="begin"/>
            </w:r>
            <w:r>
              <w:rPr>
                <w:noProof/>
                <w:webHidden/>
              </w:rPr>
              <w:instrText xml:space="preserve"> PAGEREF _Toc183809352 \h </w:instrText>
            </w:r>
            <w:r>
              <w:rPr>
                <w:noProof/>
                <w:webHidden/>
              </w:rPr>
            </w:r>
            <w:r>
              <w:rPr>
                <w:noProof/>
                <w:webHidden/>
              </w:rPr>
              <w:fldChar w:fldCharType="separate"/>
            </w:r>
            <w:r>
              <w:rPr>
                <w:noProof/>
                <w:webHidden/>
              </w:rPr>
              <w:t>14</w:t>
            </w:r>
            <w:r>
              <w:rPr>
                <w:noProof/>
                <w:webHidden/>
              </w:rPr>
              <w:fldChar w:fldCharType="end"/>
            </w:r>
          </w:hyperlink>
        </w:p>
        <w:p w14:paraId="55575346" w14:textId="41D6A961" w:rsidR="004A3B52" w:rsidRDefault="004A3B52">
          <w:pPr>
            <w:pStyle w:val="TDC3"/>
            <w:tabs>
              <w:tab w:val="right" w:leader="dot" w:pos="8777"/>
            </w:tabs>
            <w:rPr>
              <w:rFonts w:asciiTheme="minorHAnsi" w:eastAsiaTheme="minorEastAsia" w:hAnsiTheme="minorHAnsi"/>
              <w:noProof/>
              <w:sz w:val="22"/>
              <w:lang w:eastAsia="es-EC"/>
            </w:rPr>
          </w:pPr>
          <w:hyperlink w:anchor="_Toc183809353" w:history="1">
            <w:r w:rsidRPr="00C8271C">
              <w:rPr>
                <w:rStyle w:val="Hipervnculo"/>
                <w:noProof/>
              </w:rPr>
              <w:t>2.3.5. Uniformidad de aplicación.</w:t>
            </w:r>
            <w:r>
              <w:rPr>
                <w:noProof/>
                <w:webHidden/>
              </w:rPr>
              <w:tab/>
            </w:r>
            <w:r>
              <w:rPr>
                <w:noProof/>
                <w:webHidden/>
              </w:rPr>
              <w:fldChar w:fldCharType="begin"/>
            </w:r>
            <w:r>
              <w:rPr>
                <w:noProof/>
                <w:webHidden/>
              </w:rPr>
              <w:instrText xml:space="preserve"> PAGEREF _Toc183809353 \h </w:instrText>
            </w:r>
            <w:r>
              <w:rPr>
                <w:noProof/>
                <w:webHidden/>
              </w:rPr>
            </w:r>
            <w:r>
              <w:rPr>
                <w:noProof/>
                <w:webHidden/>
              </w:rPr>
              <w:fldChar w:fldCharType="separate"/>
            </w:r>
            <w:r>
              <w:rPr>
                <w:noProof/>
                <w:webHidden/>
              </w:rPr>
              <w:t>14</w:t>
            </w:r>
            <w:r>
              <w:rPr>
                <w:noProof/>
                <w:webHidden/>
              </w:rPr>
              <w:fldChar w:fldCharType="end"/>
            </w:r>
          </w:hyperlink>
        </w:p>
        <w:p w14:paraId="122278CD" w14:textId="2238A352" w:rsidR="004A3B52" w:rsidRDefault="004A3B52">
          <w:pPr>
            <w:pStyle w:val="TDC3"/>
            <w:tabs>
              <w:tab w:val="right" w:leader="dot" w:pos="8777"/>
            </w:tabs>
            <w:rPr>
              <w:rFonts w:asciiTheme="minorHAnsi" w:eastAsiaTheme="minorEastAsia" w:hAnsiTheme="minorHAnsi"/>
              <w:noProof/>
              <w:sz w:val="22"/>
              <w:lang w:eastAsia="es-EC"/>
            </w:rPr>
          </w:pPr>
          <w:hyperlink w:anchor="_Toc183809354" w:history="1">
            <w:r w:rsidRPr="00C8271C">
              <w:rPr>
                <w:rStyle w:val="Hipervnculo"/>
                <w:noProof/>
              </w:rPr>
              <w:t>2.3.6. Uniformidad de diseño</w:t>
            </w:r>
            <w:r>
              <w:rPr>
                <w:noProof/>
                <w:webHidden/>
              </w:rPr>
              <w:tab/>
            </w:r>
            <w:r>
              <w:rPr>
                <w:noProof/>
                <w:webHidden/>
              </w:rPr>
              <w:fldChar w:fldCharType="begin"/>
            </w:r>
            <w:r>
              <w:rPr>
                <w:noProof/>
                <w:webHidden/>
              </w:rPr>
              <w:instrText xml:space="preserve"> PAGEREF _Toc183809354 \h </w:instrText>
            </w:r>
            <w:r>
              <w:rPr>
                <w:noProof/>
                <w:webHidden/>
              </w:rPr>
            </w:r>
            <w:r>
              <w:rPr>
                <w:noProof/>
                <w:webHidden/>
              </w:rPr>
              <w:fldChar w:fldCharType="separate"/>
            </w:r>
            <w:r>
              <w:rPr>
                <w:noProof/>
                <w:webHidden/>
              </w:rPr>
              <w:t>14</w:t>
            </w:r>
            <w:r>
              <w:rPr>
                <w:noProof/>
                <w:webHidden/>
              </w:rPr>
              <w:fldChar w:fldCharType="end"/>
            </w:r>
          </w:hyperlink>
        </w:p>
        <w:p w14:paraId="4F81182E" w14:textId="45FECC65" w:rsidR="004A3B52" w:rsidRDefault="004A3B52">
          <w:pPr>
            <w:pStyle w:val="TDC3"/>
            <w:tabs>
              <w:tab w:val="right" w:leader="dot" w:pos="8777"/>
            </w:tabs>
            <w:rPr>
              <w:rFonts w:asciiTheme="minorHAnsi" w:eastAsiaTheme="minorEastAsia" w:hAnsiTheme="minorHAnsi"/>
              <w:noProof/>
              <w:sz w:val="22"/>
              <w:lang w:eastAsia="es-EC"/>
            </w:rPr>
          </w:pPr>
          <w:hyperlink w:anchor="_Toc183809355" w:history="1">
            <w:r w:rsidRPr="00C8271C">
              <w:rPr>
                <w:rStyle w:val="Hipervnculo"/>
                <w:noProof/>
              </w:rPr>
              <w:t>2.4 Educación Vial</w:t>
            </w:r>
            <w:r>
              <w:rPr>
                <w:noProof/>
                <w:webHidden/>
              </w:rPr>
              <w:tab/>
            </w:r>
            <w:r>
              <w:rPr>
                <w:noProof/>
                <w:webHidden/>
              </w:rPr>
              <w:fldChar w:fldCharType="begin"/>
            </w:r>
            <w:r>
              <w:rPr>
                <w:noProof/>
                <w:webHidden/>
              </w:rPr>
              <w:instrText xml:space="preserve"> PAGEREF _Toc183809355 \h </w:instrText>
            </w:r>
            <w:r>
              <w:rPr>
                <w:noProof/>
                <w:webHidden/>
              </w:rPr>
            </w:r>
            <w:r>
              <w:rPr>
                <w:noProof/>
                <w:webHidden/>
              </w:rPr>
              <w:fldChar w:fldCharType="separate"/>
            </w:r>
            <w:r>
              <w:rPr>
                <w:noProof/>
                <w:webHidden/>
              </w:rPr>
              <w:t>14</w:t>
            </w:r>
            <w:r>
              <w:rPr>
                <w:noProof/>
                <w:webHidden/>
              </w:rPr>
              <w:fldChar w:fldCharType="end"/>
            </w:r>
          </w:hyperlink>
        </w:p>
        <w:p w14:paraId="26897008" w14:textId="6110FD47" w:rsidR="004A3B52" w:rsidRDefault="004A3B52">
          <w:pPr>
            <w:pStyle w:val="TDC3"/>
            <w:tabs>
              <w:tab w:val="right" w:leader="dot" w:pos="8777"/>
            </w:tabs>
            <w:rPr>
              <w:rFonts w:asciiTheme="minorHAnsi" w:eastAsiaTheme="minorEastAsia" w:hAnsiTheme="minorHAnsi"/>
              <w:noProof/>
              <w:sz w:val="22"/>
              <w:lang w:eastAsia="es-EC"/>
            </w:rPr>
          </w:pPr>
          <w:hyperlink w:anchor="_Toc183809356" w:history="1">
            <w:r w:rsidRPr="00C8271C">
              <w:rPr>
                <w:rStyle w:val="Hipervnculo"/>
                <w:noProof/>
              </w:rPr>
              <w:t>2.5 Usuario de la vía</w:t>
            </w:r>
            <w:r>
              <w:rPr>
                <w:noProof/>
                <w:webHidden/>
              </w:rPr>
              <w:tab/>
            </w:r>
            <w:r>
              <w:rPr>
                <w:noProof/>
                <w:webHidden/>
              </w:rPr>
              <w:fldChar w:fldCharType="begin"/>
            </w:r>
            <w:r>
              <w:rPr>
                <w:noProof/>
                <w:webHidden/>
              </w:rPr>
              <w:instrText xml:space="preserve"> PAGEREF _Toc183809356 \h </w:instrText>
            </w:r>
            <w:r>
              <w:rPr>
                <w:noProof/>
                <w:webHidden/>
              </w:rPr>
            </w:r>
            <w:r>
              <w:rPr>
                <w:noProof/>
                <w:webHidden/>
              </w:rPr>
              <w:fldChar w:fldCharType="separate"/>
            </w:r>
            <w:r>
              <w:rPr>
                <w:noProof/>
                <w:webHidden/>
              </w:rPr>
              <w:t>16</w:t>
            </w:r>
            <w:r>
              <w:rPr>
                <w:noProof/>
                <w:webHidden/>
              </w:rPr>
              <w:fldChar w:fldCharType="end"/>
            </w:r>
          </w:hyperlink>
        </w:p>
        <w:p w14:paraId="019BBC26" w14:textId="40CEDF0E" w:rsidR="004A3B52" w:rsidRDefault="004A3B52">
          <w:pPr>
            <w:pStyle w:val="TDC3"/>
            <w:tabs>
              <w:tab w:val="right" w:leader="dot" w:pos="8777"/>
            </w:tabs>
            <w:rPr>
              <w:rFonts w:asciiTheme="minorHAnsi" w:eastAsiaTheme="minorEastAsia" w:hAnsiTheme="minorHAnsi"/>
              <w:noProof/>
              <w:sz w:val="22"/>
              <w:lang w:eastAsia="es-EC"/>
            </w:rPr>
          </w:pPr>
          <w:hyperlink w:anchor="_Toc183809357" w:history="1">
            <w:r w:rsidRPr="00C8271C">
              <w:rPr>
                <w:rStyle w:val="Hipervnculo"/>
                <w:noProof/>
              </w:rPr>
              <w:t>2.6 Siniestro de tránsito</w:t>
            </w:r>
            <w:r>
              <w:rPr>
                <w:noProof/>
                <w:webHidden/>
              </w:rPr>
              <w:tab/>
            </w:r>
            <w:r>
              <w:rPr>
                <w:noProof/>
                <w:webHidden/>
              </w:rPr>
              <w:fldChar w:fldCharType="begin"/>
            </w:r>
            <w:r>
              <w:rPr>
                <w:noProof/>
                <w:webHidden/>
              </w:rPr>
              <w:instrText xml:space="preserve"> PAGEREF _Toc183809357 \h </w:instrText>
            </w:r>
            <w:r>
              <w:rPr>
                <w:noProof/>
                <w:webHidden/>
              </w:rPr>
            </w:r>
            <w:r>
              <w:rPr>
                <w:noProof/>
                <w:webHidden/>
              </w:rPr>
              <w:fldChar w:fldCharType="separate"/>
            </w:r>
            <w:r>
              <w:rPr>
                <w:noProof/>
                <w:webHidden/>
              </w:rPr>
              <w:t>16</w:t>
            </w:r>
            <w:r>
              <w:rPr>
                <w:noProof/>
                <w:webHidden/>
              </w:rPr>
              <w:fldChar w:fldCharType="end"/>
            </w:r>
          </w:hyperlink>
        </w:p>
        <w:p w14:paraId="4E8DBE18" w14:textId="1B26365E" w:rsidR="004A3B52" w:rsidRDefault="004A3B52">
          <w:pPr>
            <w:pStyle w:val="TDC3"/>
            <w:tabs>
              <w:tab w:val="right" w:leader="dot" w:pos="8777"/>
            </w:tabs>
            <w:rPr>
              <w:rFonts w:asciiTheme="minorHAnsi" w:eastAsiaTheme="minorEastAsia" w:hAnsiTheme="minorHAnsi"/>
              <w:noProof/>
              <w:sz w:val="22"/>
              <w:lang w:eastAsia="es-EC"/>
            </w:rPr>
          </w:pPr>
          <w:hyperlink w:anchor="_Toc183809358" w:history="1">
            <w:r w:rsidRPr="00C8271C">
              <w:rPr>
                <w:rStyle w:val="Hipervnculo"/>
                <w:noProof/>
              </w:rPr>
              <w:t>2.7 Partes de una vía</w:t>
            </w:r>
            <w:r>
              <w:rPr>
                <w:noProof/>
                <w:webHidden/>
              </w:rPr>
              <w:tab/>
            </w:r>
            <w:r>
              <w:rPr>
                <w:noProof/>
                <w:webHidden/>
              </w:rPr>
              <w:fldChar w:fldCharType="begin"/>
            </w:r>
            <w:r>
              <w:rPr>
                <w:noProof/>
                <w:webHidden/>
              </w:rPr>
              <w:instrText xml:space="preserve"> PAGEREF _Toc183809358 \h </w:instrText>
            </w:r>
            <w:r>
              <w:rPr>
                <w:noProof/>
                <w:webHidden/>
              </w:rPr>
            </w:r>
            <w:r>
              <w:rPr>
                <w:noProof/>
                <w:webHidden/>
              </w:rPr>
              <w:fldChar w:fldCharType="separate"/>
            </w:r>
            <w:r>
              <w:rPr>
                <w:noProof/>
                <w:webHidden/>
              </w:rPr>
              <w:t>16</w:t>
            </w:r>
            <w:r>
              <w:rPr>
                <w:noProof/>
                <w:webHidden/>
              </w:rPr>
              <w:fldChar w:fldCharType="end"/>
            </w:r>
          </w:hyperlink>
        </w:p>
        <w:p w14:paraId="2EC272B7" w14:textId="2FC50841" w:rsidR="004A3B52" w:rsidRDefault="004A3B52">
          <w:pPr>
            <w:pStyle w:val="TDC3"/>
            <w:tabs>
              <w:tab w:val="right" w:leader="dot" w:pos="8777"/>
            </w:tabs>
            <w:rPr>
              <w:rFonts w:asciiTheme="minorHAnsi" w:eastAsiaTheme="minorEastAsia" w:hAnsiTheme="minorHAnsi"/>
              <w:noProof/>
              <w:sz w:val="22"/>
              <w:lang w:eastAsia="es-EC"/>
            </w:rPr>
          </w:pPr>
          <w:hyperlink w:anchor="_Toc183809359" w:history="1">
            <w:r w:rsidRPr="00C8271C">
              <w:rPr>
                <w:rStyle w:val="Hipervnculo"/>
                <w:noProof/>
              </w:rPr>
              <w:t>2.8.Norma INEN</w:t>
            </w:r>
            <w:r>
              <w:rPr>
                <w:noProof/>
                <w:webHidden/>
              </w:rPr>
              <w:tab/>
            </w:r>
            <w:r>
              <w:rPr>
                <w:noProof/>
                <w:webHidden/>
              </w:rPr>
              <w:fldChar w:fldCharType="begin"/>
            </w:r>
            <w:r>
              <w:rPr>
                <w:noProof/>
                <w:webHidden/>
              </w:rPr>
              <w:instrText xml:space="preserve"> PAGEREF _Toc183809359 \h </w:instrText>
            </w:r>
            <w:r>
              <w:rPr>
                <w:noProof/>
                <w:webHidden/>
              </w:rPr>
            </w:r>
            <w:r>
              <w:rPr>
                <w:noProof/>
                <w:webHidden/>
              </w:rPr>
              <w:fldChar w:fldCharType="separate"/>
            </w:r>
            <w:r>
              <w:rPr>
                <w:noProof/>
                <w:webHidden/>
              </w:rPr>
              <w:t>18</w:t>
            </w:r>
            <w:r>
              <w:rPr>
                <w:noProof/>
                <w:webHidden/>
              </w:rPr>
              <w:fldChar w:fldCharType="end"/>
            </w:r>
          </w:hyperlink>
        </w:p>
        <w:p w14:paraId="74B7AD2B" w14:textId="0DA36C61" w:rsidR="004A3B52" w:rsidRDefault="004A3B52">
          <w:pPr>
            <w:pStyle w:val="TDC3"/>
            <w:tabs>
              <w:tab w:val="right" w:leader="dot" w:pos="8777"/>
            </w:tabs>
            <w:rPr>
              <w:rFonts w:asciiTheme="minorHAnsi" w:eastAsiaTheme="minorEastAsia" w:hAnsiTheme="minorHAnsi"/>
              <w:noProof/>
              <w:sz w:val="22"/>
              <w:lang w:eastAsia="es-EC"/>
            </w:rPr>
          </w:pPr>
          <w:hyperlink w:anchor="_Toc183809360" w:history="1">
            <w:r w:rsidRPr="00C8271C">
              <w:rPr>
                <w:rStyle w:val="Hipervnculo"/>
                <w:noProof/>
              </w:rPr>
              <w:t>2.9. Contravención</w:t>
            </w:r>
            <w:r>
              <w:rPr>
                <w:noProof/>
                <w:webHidden/>
              </w:rPr>
              <w:tab/>
            </w:r>
            <w:r>
              <w:rPr>
                <w:noProof/>
                <w:webHidden/>
              </w:rPr>
              <w:fldChar w:fldCharType="begin"/>
            </w:r>
            <w:r>
              <w:rPr>
                <w:noProof/>
                <w:webHidden/>
              </w:rPr>
              <w:instrText xml:space="preserve"> PAGEREF _Toc183809360 \h </w:instrText>
            </w:r>
            <w:r>
              <w:rPr>
                <w:noProof/>
                <w:webHidden/>
              </w:rPr>
            </w:r>
            <w:r>
              <w:rPr>
                <w:noProof/>
                <w:webHidden/>
              </w:rPr>
              <w:fldChar w:fldCharType="separate"/>
            </w:r>
            <w:r>
              <w:rPr>
                <w:noProof/>
                <w:webHidden/>
              </w:rPr>
              <w:t>19</w:t>
            </w:r>
            <w:r>
              <w:rPr>
                <w:noProof/>
                <w:webHidden/>
              </w:rPr>
              <w:fldChar w:fldCharType="end"/>
            </w:r>
          </w:hyperlink>
        </w:p>
        <w:p w14:paraId="457B50E5" w14:textId="67BA5C72" w:rsidR="004A3B52" w:rsidRDefault="004A3B52">
          <w:pPr>
            <w:pStyle w:val="TDC3"/>
            <w:tabs>
              <w:tab w:val="right" w:leader="dot" w:pos="8777"/>
            </w:tabs>
            <w:rPr>
              <w:rFonts w:asciiTheme="minorHAnsi" w:eastAsiaTheme="minorEastAsia" w:hAnsiTheme="minorHAnsi"/>
              <w:noProof/>
              <w:sz w:val="22"/>
              <w:lang w:eastAsia="es-EC"/>
            </w:rPr>
          </w:pPr>
          <w:hyperlink w:anchor="_Toc183809361" w:history="1">
            <w:r w:rsidRPr="00C8271C">
              <w:rPr>
                <w:rStyle w:val="Hipervnculo"/>
                <w:noProof/>
              </w:rPr>
              <w:t>2.10 Sanciones</w:t>
            </w:r>
            <w:r>
              <w:rPr>
                <w:noProof/>
                <w:webHidden/>
              </w:rPr>
              <w:tab/>
            </w:r>
            <w:r>
              <w:rPr>
                <w:noProof/>
                <w:webHidden/>
              </w:rPr>
              <w:fldChar w:fldCharType="begin"/>
            </w:r>
            <w:r>
              <w:rPr>
                <w:noProof/>
                <w:webHidden/>
              </w:rPr>
              <w:instrText xml:space="preserve"> PAGEREF _Toc183809361 \h </w:instrText>
            </w:r>
            <w:r>
              <w:rPr>
                <w:noProof/>
                <w:webHidden/>
              </w:rPr>
            </w:r>
            <w:r>
              <w:rPr>
                <w:noProof/>
                <w:webHidden/>
              </w:rPr>
              <w:fldChar w:fldCharType="separate"/>
            </w:r>
            <w:r>
              <w:rPr>
                <w:noProof/>
                <w:webHidden/>
              </w:rPr>
              <w:t>28</w:t>
            </w:r>
            <w:r>
              <w:rPr>
                <w:noProof/>
                <w:webHidden/>
              </w:rPr>
              <w:fldChar w:fldCharType="end"/>
            </w:r>
          </w:hyperlink>
        </w:p>
        <w:p w14:paraId="26DB27DA" w14:textId="235B6071" w:rsidR="004A3B52" w:rsidRDefault="004A3B52">
          <w:pPr>
            <w:pStyle w:val="TDC3"/>
            <w:tabs>
              <w:tab w:val="right" w:leader="dot" w:pos="8777"/>
            </w:tabs>
            <w:rPr>
              <w:rFonts w:asciiTheme="minorHAnsi" w:eastAsiaTheme="minorEastAsia" w:hAnsiTheme="minorHAnsi"/>
              <w:noProof/>
              <w:sz w:val="22"/>
              <w:lang w:eastAsia="es-EC"/>
            </w:rPr>
          </w:pPr>
          <w:hyperlink w:anchor="_Toc183809362" w:history="1">
            <w:r w:rsidRPr="00C8271C">
              <w:rPr>
                <w:rStyle w:val="Hipervnculo"/>
                <w:noProof/>
                <w:bdr w:val="none" w:sz="0" w:space="0" w:color="auto" w:frame="1"/>
                <w:lang w:eastAsia="es-EC"/>
              </w:rPr>
              <w:t>2.11 Convención de las Naciones Unidas sobre Seguridad Vial</w:t>
            </w:r>
            <w:r>
              <w:rPr>
                <w:noProof/>
                <w:webHidden/>
              </w:rPr>
              <w:tab/>
            </w:r>
            <w:r>
              <w:rPr>
                <w:noProof/>
                <w:webHidden/>
              </w:rPr>
              <w:fldChar w:fldCharType="begin"/>
            </w:r>
            <w:r>
              <w:rPr>
                <w:noProof/>
                <w:webHidden/>
              </w:rPr>
              <w:instrText xml:space="preserve"> PAGEREF _Toc183809362 \h </w:instrText>
            </w:r>
            <w:r>
              <w:rPr>
                <w:noProof/>
                <w:webHidden/>
              </w:rPr>
            </w:r>
            <w:r>
              <w:rPr>
                <w:noProof/>
                <w:webHidden/>
              </w:rPr>
              <w:fldChar w:fldCharType="separate"/>
            </w:r>
            <w:r>
              <w:rPr>
                <w:noProof/>
                <w:webHidden/>
              </w:rPr>
              <w:t>29</w:t>
            </w:r>
            <w:r>
              <w:rPr>
                <w:noProof/>
                <w:webHidden/>
              </w:rPr>
              <w:fldChar w:fldCharType="end"/>
            </w:r>
          </w:hyperlink>
        </w:p>
        <w:p w14:paraId="409494B0" w14:textId="270CBFF9" w:rsidR="004A3B52" w:rsidRDefault="004A3B52">
          <w:pPr>
            <w:pStyle w:val="TDC3"/>
            <w:tabs>
              <w:tab w:val="right" w:leader="dot" w:pos="8777"/>
            </w:tabs>
            <w:rPr>
              <w:rFonts w:asciiTheme="minorHAnsi" w:eastAsiaTheme="minorEastAsia" w:hAnsiTheme="minorHAnsi"/>
              <w:noProof/>
              <w:sz w:val="22"/>
              <w:lang w:eastAsia="es-EC"/>
            </w:rPr>
          </w:pPr>
          <w:hyperlink w:anchor="_Toc183809363" w:history="1">
            <w:r w:rsidRPr="00C8271C">
              <w:rPr>
                <w:rStyle w:val="Hipervnculo"/>
                <w:noProof/>
              </w:rPr>
              <w:t>2.11 Constitución de la Republica del Ecuador</w:t>
            </w:r>
            <w:r>
              <w:rPr>
                <w:noProof/>
                <w:webHidden/>
              </w:rPr>
              <w:tab/>
            </w:r>
            <w:r>
              <w:rPr>
                <w:noProof/>
                <w:webHidden/>
              </w:rPr>
              <w:fldChar w:fldCharType="begin"/>
            </w:r>
            <w:r>
              <w:rPr>
                <w:noProof/>
                <w:webHidden/>
              </w:rPr>
              <w:instrText xml:space="preserve"> PAGEREF _Toc183809363 \h </w:instrText>
            </w:r>
            <w:r>
              <w:rPr>
                <w:noProof/>
                <w:webHidden/>
              </w:rPr>
            </w:r>
            <w:r>
              <w:rPr>
                <w:noProof/>
                <w:webHidden/>
              </w:rPr>
              <w:fldChar w:fldCharType="separate"/>
            </w:r>
            <w:r>
              <w:rPr>
                <w:noProof/>
                <w:webHidden/>
              </w:rPr>
              <w:t>29</w:t>
            </w:r>
            <w:r>
              <w:rPr>
                <w:noProof/>
                <w:webHidden/>
              </w:rPr>
              <w:fldChar w:fldCharType="end"/>
            </w:r>
          </w:hyperlink>
        </w:p>
        <w:p w14:paraId="1F18EA26" w14:textId="626BE132" w:rsidR="004A3B52" w:rsidRDefault="004A3B52">
          <w:pPr>
            <w:pStyle w:val="TDC1"/>
            <w:tabs>
              <w:tab w:val="right" w:leader="dot" w:pos="8777"/>
            </w:tabs>
            <w:rPr>
              <w:rFonts w:asciiTheme="minorHAnsi" w:eastAsiaTheme="minorEastAsia" w:hAnsiTheme="minorHAnsi"/>
              <w:noProof/>
              <w:sz w:val="22"/>
              <w:lang w:eastAsia="es-EC"/>
            </w:rPr>
          </w:pPr>
          <w:hyperlink w:anchor="_Toc183809364" w:history="1">
            <w:r w:rsidRPr="00C8271C">
              <w:rPr>
                <w:rStyle w:val="Hipervnculo"/>
                <w:bCs/>
                <w:noProof/>
              </w:rPr>
              <w:t>Capítulo III: Marco Metodológico</w:t>
            </w:r>
            <w:r>
              <w:rPr>
                <w:noProof/>
                <w:webHidden/>
              </w:rPr>
              <w:tab/>
            </w:r>
            <w:r>
              <w:rPr>
                <w:noProof/>
                <w:webHidden/>
              </w:rPr>
              <w:fldChar w:fldCharType="begin"/>
            </w:r>
            <w:r>
              <w:rPr>
                <w:noProof/>
                <w:webHidden/>
              </w:rPr>
              <w:instrText xml:space="preserve"> PAGEREF _Toc183809364 \h </w:instrText>
            </w:r>
            <w:r>
              <w:rPr>
                <w:noProof/>
                <w:webHidden/>
              </w:rPr>
            </w:r>
            <w:r>
              <w:rPr>
                <w:noProof/>
                <w:webHidden/>
              </w:rPr>
              <w:fldChar w:fldCharType="separate"/>
            </w:r>
            <w:r>
              <w:rPr>
                <w:noProof/>
                <w:webHidden/>
              </w:rPr>
              <w:t>30</w:t>
            </w:r>
            <w:r>
              <w:rPr>
                <w:noProof/>
                <w:webHidden/>
              </w:rPr>
              <w:fldChar w:fldCharType="end"/>
            </w:r>
          </w:hyperlink>
        </w:p>
        <w:p w14:paraId="19DB6EDA" w14:textId="2674631A" w:rsidR="004A3B52" w:rsidRDefault="004A3B52">
          <w:pPr>
            <w:pStyle w:val="TDC2"/>
            <w:tabs>
              <w:tab w:val="right" w:leader="dot" w:pos="8777"/>
            </w:tabs>
            <w:rPr>
              <w:rFonts w:asciiTheme="minorHAnsi" w:eastAsiaTheme="minorEastAsia" w:hAnsiTheme="minorHAnsi"/>
              <w:noProof/>
              <w:sz w:val="22"/>
              <w:lang w:eastAsia="es-EC"/>
            </w:rPr>
          </w:pPr>
          <w:hyperlink w:anchor="_Toc183809365" w:history="1">
            <w:r w:rsidRPr="00C8271C">
              <w:rPr>
                <w:rStyle w:val="Hipervnculo"/>
                <w:noProof/>
              </w:rPr>
              <w:t>3.1. Enfoque de la Investigación</w:t>
            </w:r>
            <w:r>
              <w:rPr>
                <w:noProof/>
                <w:webHidden/>
              </w:rPr>
              <w:tab/>
            </w:r>
            <w:r>
              <w:rPr>
                <w:noProof/>
                <w:webHidden/>
              </w:rPr>
              <w:fldChar w:fldCharType="begin"/>
            </w:r>
            <w:r>
              <w:rPr>
                <w:noProof/>
                <w:webHidden/>
              </w:rPr>
              <w:instrText xml:space="preserve"> PAGEREF _Toc183809365 \h </w:instrText>
            </w:r>
            <w:r>
              <w:rPr>
                <w:noProof/>
                <w:webHidden/>
              </w:rPr>
            </w:r>
            <w:r>
              <w:rPr>
                <w:noProof/>
                <w:webHidden/>
              </w:rPr>
              <w:fldChar w:fldCharType="separate"/>
            </w:r>
            <w:r>
              <w:rPr>
                <w:noProof/>
                <w:webHidden/>
              </w:rPr>
              <w:t>30</w:t>
            </w:r>
            <w:r>
              <w:rPr>
                <w:noProof/>
                <w:webHidden/>
              </w:rPr>
              <w:fldChar w:fldCharType="end"/>
            </w:r>
          </w:hyperlink>
        </w:p>
        <w:p w14:paraId="123859C5" w14:textId="380A7F4C" w:rsidR="004A3B52" w:rsidRDefault="004A3B52">
          <w:pPr>
            <w:pStyle w:val="TDC2"/>
            <w:tabs>
              <w:tab w:val="right" w:leader="dot" w:pos="8777"/>
            </w:tabs>
            <w:rPr>
              <w:rFonts w:asciiTheme="minorHAnsi" w:eastAsiaTheme="minorEastAsia" w:hAnsiTheme="minorHAnsi"/>
              <w:noProof/>
              <w:sz w:val="22"/>
              <w:lang w:eastAsia="es-EC"/>
            </w:rPr>
          </w:pPr>
          <w:hyperlink w:anchor="_Toc183809366" w:history="1">
            <w:r w:rsidRPr="00C8271C">
              <w:rPr>
                <w:rStyle w:val="Hipervnculo"/>
                <w:noProof/>
              </w:rPr>
              <w:t>3.2. Diseño de la Investigación</w:t>
            </w:r>
            <w:r>
              <w:rPr>
                <w:noProof/>
                <w:webHidden/>
              </w:rPr>
              <w:tab/>
            </w:r>
            <w:r>
              <w:rPr>
                <w:noProof/>
                <w:webHidden/>
              </w:rPr>
              <w:fldChar w:fldCharType="begin"/>
            </w:r>
            <w:r>
              <w:rPr>
                <w:noProof/>
                <w:webHidden/>
              </w:rPr>
              <w:instrText xml:space="preserve"> PAGEREF _Toc183809366 \h </w:instrText>
            </w:r>
            <w:r>
              <w:rPr>
                <w:noProof/>
                <w:webHidden/>
              </w:rPr>
            </w:r>
            <w:r>
              <w:rPr>
                <w:noProof/>
                <w:webHidden/>
              </w:rPr>
              <w:fldChar w:fldCharType="separate"/>
            </w:r>
            <w:r>
              <w:rPr>
                <w:noProof/>
                <w:webHidden/>
              </w:rPr>
              <w:t>31</w:t>
            </w:r>
            <w:r>
              <w:rPr>
                <w:noProof/>
                <w:webHidden/>
              </w:rPr>
              <w:fldChar w:fldCharType="end"/>
            </w:r>
          </w:hyperlink>
        </w:p>
        <w:p w14:paraId="16D8935D" w14:textId="4E77AE52" w:rsidR="004A3B52" w:rsidRDefault="004A3B52">
          <w:pPr>
            <w:pStyle w:val="TDC2"/>
            <w:tabs>
              <w:tab w:val="right" w:leader="dot" w:pos="8777"/>
            </w:tabs>
            <w:rPr>
              <w:rFonts w:asciiTheme="minorHAnsi" w:eastAsiaTheme="minorEastAsia" w:hAnsiTheme="minorHAnsi"/>
              <w:noProof/>
              <w:sz w:val="22"/>
              <w:lang w:eastAsia="es-EC"/>
            </w:rPr>
          </w:pPr>
          <w:hyperlink w:anchor="_Toc183809367" w:history="1">
            <w:r w:rsidRPr="00C8271C">
              <w:rPr>
                <w:rStyle w:val="Hipervnculo"/>
                <w:noProof/>
              </w:rPr>
              <w:t>3.3. Alcance de la Investigación</w:t>
            </w:r>
            <w:r>
              <w:rPr>
                <w:noProof/>
                <w:webHidden/>
              </w:rPr>
              <w:tab/>
            </w:r>
            <w:r>
              <w:rPr>
                <w:noProof/>
                <w:webHidden/>
              </w:rPr>
              <w:fldChar w:fldCharType="begin"/>
            </w:r>
            <w:r>
              <w:rPr>
                <w:noProof/>
                <w:webHidden/>
              </w:rPr>
              <w:instrText xml:space="preserve"> PAGEREF _Toc183809367 \h </w:instrText>
            </w:r>
            <w:r>
              <w:rPr>
                <w:noProof/>
                <w:webHidden/>
              </w:rPr>
            </w:r>
            <w:r>
              <w:rPr>
                <w:noProof/>
                <w:webHidden/>
              </w:rPr>
              <w:fldChar w:fldCharType="separate"/>
            </w:r>
            <w:r>
              <w:rPr>
                <w:noProof/>
                <w:webHidden/>
              </w:rPr>
              <w:t>31</w:t>
            </w:r>
            <w:r>
              <w:rPr>
                <w:noProof/>
                <w:webHidden/>
              </w:rPr>
              <w:fldChar w:fldCharType="end"/>
            </w:r>
          </w:hyperlink>
        </w:p>
        <w:p w14:paraId="0D9A247D" w14:textId="13A8D0C0" w:rsidR="004A3B52" w:rsidRDefault="004A3B52">
          <w:pPr>
            <w:pStyle w:val="TDC1"/>
            <w:tabs>
              <w:tab w:val="right" w:leader="dot" w:pos="8777"/>
            </w:tabs>
            <w:rPr>
              <w:rFonts w:asciiTheme="minorHAnsi" w:eastAsiaTheme="minorEastAsia" w:hAnsiTheme="minorHAnsi"/>
              <w:noProof/>
              <w:sz w:val="22"/>
              <w:lang w:eastAsia="es-EC"/>
            </w:rPr>
          </w:pPr>
          <w:hyperlink w:anchor="_Toc183809368" w:history="1">
            <w:r w:rsidRPr="00C8271C">
              <w:rPr>
                <w:rStyle w:val="Hipervnculo"/>
                <w:noProof/>
              </w:rPr>
              <w:t>Capítulo IV: Resultados</w:t>
            </w:r>
            <w:r>
              <w:rPr>
                <w:noProof/>
                <w:webHidden/>
              </w:rPr>
              <w:tab/>
            </w:r>
            <w:r>
              <w:rPr>
                <w:noProof/>
                <w:webHidden/>
              </w:rPr>
              <w:fldChar w:fldCharType="begin"/>
            </w:r>
            <w:r>
              <w:rPr>
                <w:noProof/>
                <w:webHidden/>
              </w:rPr>
              <w:instrText xml:space="preserve"> PAGEREF _Toc183809368 \h </w:instrText>
            </w:r>
            <w:r>
              <w:rPr>
                <w:noProof/>
                <w:webHidden/>
              </w:rPr>
            </w:r>
            <w:r>
              <w:rPr>
                <w:noProof/>
                <w:webHidden/>
              </w:rPr>
              <w:fldChar w:fldCharType="separate"/>
            </w:r>
            <w:r>
              <w:rPr>
                <w:noProof/>
                <w:webHidden/>
              </w:rPr>
              <w:t>32</w:t>
            </w:r>
            <w:r>
              <w:rPr>
                <w:noProof/>
                <w:webHidden/>
              </w:rPr>
              <w:fldChar w:fldCharType="end"/>
            </w:r>
          </w:hyperlink>
        </w:p>
        <w:p w14:paraId="6D7690BF" w14:textId="4C440965" w:rsidR="004A3B52" w:rsidRDefault="004A3B52">
          <w:pPr>
            <w:pStyle w:val="TDC2"/>
            <w:tabs>
              <w:tab w:val="right" w:leader="dot" w:pos="8777"/>
            </w:tabs>
            <w:rPr>
              <w:rFonts w:asciiTheme="minorHAnsi" w:eastAsiaTheme="minorEastAsia" w:hAnsiTheme="minorHAnsi"/>
              <w:noProof/>
              <w:sz w:val="22"/>
              <w:lang w:eastAsia="es-EC"/>
            </w:rPr>
          </w:pPr>
          <w:hyperlink w:anchor="_Toc183809369" w:history="1">
            <w:r w:rsidRPr="00C8271C">
              <w:rPr>
                <w:rStyle w:val="Hipervnculo"/>
                <w:noProof/>
              </w:rPr>
              <w:t>4.1. Análisis de los Resultados</w:t>
            </w:r>
            <w:r>
              <w:rPr>
                <w:noProof/>
                <w:webHidden/>
              </w:rPr>
              <w:tab/>
            </w:r>
            <w:r>
              <w:rPr>
                <w:noProof/>
                <w:webHidden/>
              </w:rPr>
              <w:fldChar w:fldCharType="begin"/>
            </w:r>
            <w:r>
              <w:rPr>
                <w:noProof/>
                <w:webHidden/>
              </w:rPr>
              <w:instrText xml:space="preserve"> PAGEREF _Toc183809369 \h </w:instrText>
            </w:r>
            <w:r>
              <w:rPr>
                <w:noProof/>
                <w:webHidden/>
              </w:rPr>
            </w:r>
            <w:r>
              <w:rPr>
                <w:noProof/>
                <w:webHidden/>
              </w:rPr>
              <w:fldChar w:fldCharType="separate"/>
            </w:r>
            <w:r>
              <w:rPr>
                <w:noProof/>
                <w:webHidden/>
              </w:rPr>
              <w:t>32</w:t>
            </w:r>
            <w:r>
              <w:rPr>
                <w:noProof/>
                <w:webHidden/>
              </w:rPr>
              <w:fldChar w:fldCharType="end"/>
            </w:r>
          </w:hyperlink>
        </w:p>
        <w:p w14:paraId="789BD835" w14:textId="30F2ECFC" w:rsidR="004A3B52" w:rsidRDefault="004A3B52">
          <w:pPr>
            <w:pStyle w:val="TDC1"/>
            <w:tabs>
              <w:tab w:val="right" w:leader="dot" w:pos="8777"/>
            </w:tabs>
            <w:rPr>
              <w:rFonts w:asciiTheme="minorHAnsi" w:eastAsiaTheme="minorEastAsia" w:hAnsiTheme="minorHAnsi"/>
              <w:noProof/>
              <w:sz w:val="22"/>
              <w:lang w:eastAsia="es-EC"/>
            </w:rPr>
          </w:pPr>
          <w:hyperlink w:anchor="_Toc183809370" w:history="1">
            <w:r w:rsidRPr="00C8271C">
              <w:rPr>
                <w:rStyle w:val="Hipervnculo"/>
                <w:noProof/>
              </w:rPr>
              <w:t>Referencias Bibliográficas</w:t>
            </w:r>
            <w:r>
              <w:rPr>
                <w:noProof/>
                <w:webHidden/>
              </w:rPr>
              <w:tab/>
            </w:r>
            <w:r>
              <w:rPr>
                <w:noProof/>
                <w:webHidden/>
              </w:rPr>
              <w:fldChar w:fldCharType="begin"/>
            </w:r>
            <w:r>
              <w:rPr>
                <w:noProof/>
                <w:webHidden/>
              </w:rPr>
              <w:instrText xml:space="preserve"> PAGEREF _Toc183809370 \h </w:instrText>
            </w:r>
            <w:r>
              <w:rPr>
                <w:noProof/>
                <w:webHidden/>
              </w:rPr>
            </w:r>
            <w:r>
              <w:rPr>
                <w:noProof/>
                <w:webHidden/>
              </w:rPr>
              <w:fldChar w:fldCharType="separate"/>
            </w:r>
            <w:r>
              <w:rPr>
                <w:noProof/>
                <w:webHidden/>
              </w:rPr>
              <w:t>41</w:t>
            </w:r>
            <w:r>
              <w:rPr>
                <w:noProof/>
                <w:webHidden/>
              </w:rPr>
              <w:fldChar w:fldCharType="end"/>
            </w:r>
          </w:hyperlink>
        </w:p>
        <w:p w14:paraId="0DC26DF5" w14:textId="66D556CD" w:rsidR="004A3B52" w:rsidRDefault="004A3B52">
          <w:pPr>
            <w:pStyle w:val="TDC1"/>
            <w:tabs>
              <w:tab w:val="right" w:leader="dot" w:pos="8777"/>
            </w:tabs>
            <w:rPr>
              <w:rFonts w:asciiTheme="minorHAnsi" w:eastAsiaTheme="minorEastAsia" w:hAnsiTheme="minorHAnsi"/>
              <w:noProof/>
              <w:sz w:val="22"/>
              <w:lang w:eastAsia="es-EC"/>
            </w:rPr>
          </w:pPr>
          <w:hyperlink w:anchor="_Toc183809371" w:history="1">
            <w:r w:rsidRPr="00C8271C">
              <w:rPr>
                <w:rStyle w:val="Hipervnculo"/>
                <w:noProof/>
                <w:lang w:val="es-ES"/>
              </w:rPr>
              <w:t>Bibliografía</w:t>
            </w:r>
            <w:r>
              <w:rPr>
                <w:noProof/>
                <w:webHidden/>
              </w:rPr>
              <w:tab/>
            </w:r>
            <w:r>
              <w:rPr>
                <w:noProof/>
                <w:webHidden/>
              </w:rPr>
              <w:fldChar w:fldCharType="begin"/>
            </w:r>
            <w:r>
              <w:rPr>
                <w:noProof/>
                <w:webHidden/>
              </w:rPr>
              <w:instrText xml:space="preserve"> PAGEREF _Toc183809371 \h </w:instrText>
            </w:r>
            <w:r>
              <w:rPr>
                <w:noProof/>
                <w:webHidden/>
              </w:rPr>
            </w:r>
            <w:r>
              <w:rPr>
                <w:noProof/>
                <w:webHidden/>
              </w:rPr>
              <w:fldChar w:fldCharType="separate"/>
            </w:r>
            <w:r>
              <w:rPr>
                <w:noProof/>
                <w:webHidden/>
              </w:rPr>
              <w:t>41</w:t>
            </w:r>
            <w:r>
              <w:rPr>
                <w:noProof/>
                <w:webHidden/>
              </w:rPr>
              <w:fldChar w:fldCharType="end"/>
            </w:r>
          </w:hyperlink>
        </w:p>
        <w:p w14:paraId="2BBAE008" w14:textId="216FEB4A" w:rsidR="004A3B52" w:rsidRDefault="004A3B52">
          <w:r>
            <w:rPr>
              <w:b/>
              <w:bCs/>
              <w:lang w:val="es-ES"/>
            </w:rPr>
            <w:fldChar w:fldCharType="end"/>
          </w:r>
        </w:p>
      </w:sdtContent>
    </w:sdt>
    <w:p w14:paraId="2DA8343F" w14:textId="0976A957" w:rsidR="000B037F" w:rsidRDefault="000B037F">
      <w:pPr>
        <w:spacing w:line="259" w:lineRule="auto"/>
        <w:jc w:val="left"/>
        <w:rPr>
          <w:rFonts w:cs="Times New Roman"/>
          <w:b/>
          <w:noProof/>
          <w:sz w:val="28"/>
          <w:szCs w:val="28"/>
          <w:lang w:val="es-ES" w:eastAsia="es-ES"/>
        </w:rPr>
      </w:pPr>
      <w:r>
        <w:rPr>
          <w:rFonts w:cs="Times New Roman"/>
          <w:b/>
          <w:noProof/>
          <w:sz w:val="28"/>
          <w:szCs w:val="28"/>
          <w:lang w:val="es-ES" w:eastAsia="es-ES"/>
        </w:rPr>
        <w:br w:type="page"/>
      </w:r>
    </w:p>
    <w:p w14:paraId="7E1BEB4B" w14:textId="77777777" w:rsidR="00ED3EBA" w:rsidRPr="00ED3EBA" w:rsidRDefault="00ED3EBA" w:rsidP="00ED3EBA">
      <w:pPr>
        <w:spacing w:before="0" w:after="160"/>
        <w:ind w:firstLine="0"/>
        <w:jc w:val="center"/>
        <w:rPr>
          <w:rFonts w:eastAsia="Aptos" w:cs="Times New Roman"/>
          <w:b/>
          <w:bCs/>
          <w:kern w:val="2"/>
          <w:szCs w:val="24"/>
          <w:lang w:val="es-419"/>
          <w14:ligatures w14:val="standardContextual"/>
        </w:rPr>
      </w:pPr>
      <w:bookmarkStart w:id="2" w:name="_Hlk124148616"/>
      <w:bookmarkStart w:id="3" w:name="_Toc182877156"/>
      <w:r w:rsidRPr="00ED3EBA">
        <w:rPr>
          <w:rFonts w:eastAsia="Aptos" w:cs="Times New Roman"/>
          <w:b/>
          <w:bCs/>
          <w:kern w:val="2"/>
          <w:szCs w:val="24"/>
          <w:lang w:val="es-419"/>
          <w14:ligatures w14:val="standardContextual"/>
        </w:rPr>
        <w:lastRenderedPageBreak/>
        <w:t>Certificado del Tutor</w:t>
      </w:r>
      <w:bookmarkEnd w:id="3"/>
    </w:p>
    <w:p w14:paraId="101E9389" w14:textId="50C22AA1" w:rsidR="00ED3EBA" w:rsidRPr="00ED3EBA" w:rsidRDefault="00ED3EBA" w:rsidP="00ED3EBA">
      <w:pPr>
        <w:spacing w:before="0" w:after="160"/>
        <w:ind w:firstLine="0"/>
        <w:rPr>
          <w:rFonts w:eastAsia="Aptos" w:cs="Times New Roman"/>
          <w:b/>
          <w:kern w:val="2"/>
          <w:szCs w:val="24"/>
          <w:lang w:val="es-419"/>
          <w14:ligatures w14:val="standardContextual"/>
        </w:rPr>
      </w:pPr>
      <w:bookmarkStart w:id="4" w:name="_heading=h.gjdgxs" w:colFirst="0" w:colLast="0"/>
      <w:bookmarkEnd w:id="4"/>
      <w:r w:rsidRPr="00ED3EBA">
        <w:rPr>
          <w:rFonts w:eastAsia="Aptos" w:cs="Times New Roman"/>
          <w:kern w:val="2"/>
          <w:szCs w:val="24"/>
          <w:lang w:val="es-419"/>
          <w14:ligatures w14:val="standardContextual"/>
        </w:rPr>
        <w:t xml:space="preserve">El suscrito certifica que la Tesina realizada como requisito previo a la obtención del título de Técnico Superior en Planificación del Tránsito y cuyo tema es: </w:t>
      </w:r>
      <w:r w:rsidRPr="00ED3EBA">
        <w:rPr>
          <w:rFonts w:eastAsia="Aptos" w:cs="Times New Roman"/>
          <w:b/>
          <w:kern w:val="2"/>
          <w:szCs w:val="24"/>
          <w:lang w:val="es-419"/>
          <w14:ligatures w14:val="standardContextual"/>
        </w:rPr>
        <w:t>“</w:t>
      </w:r>
      <w:r w:rsidRPr="00ED3EBA">
        <w:rPr>
          <w:rFonts w:eastAsia="Aptos" w:cs="Times New Roman"/>
          <w:kern w:val="2"/>
          <w:szCs w:val="24"/>
          <w:lang w:val="es-419"/>
          <w14:ligatures w14:val="standardContextual"/>
        </w:rPr>
        <w:t xml:space="preserve">ANÁLISIS DE SEÑALIZACIÓN VIAL VERTICAL Y HORIZONTAL COMO APORTE A MEJORAR LA SEGURIDAD VIAL EN LA PARROQUIA </w:t>
      </w:r>
      <w:proofErr w:type="spellStart"/>
      <w:r w:rsidRPr="00ED3EBA">
        <w:rPr>
          <w:rFonts w:eastAsia="Aptos" w:cs="Times New Roman"/>
          <w:kern w:val="2"/>
          <w:szCs w:val="24"/>
          <w:lang w:val="es-419"/>
          <w14:ligatures w14:val="standardContextual"/>
        </w:rPr>
        <w:t>JUNQUILLAL</w:t>
      </w:r>
      <w:proofErr w:type="spellEnd"/>
      <w:r>
        <w:rPr>
          <w:rFonts w:eastAsia="Aptos" w:cs="Times New Roman"/>
          <w:kern w:val="2"/>
          <w:szCs w:val="24"/>
          <w:lang w:val="es-419"/>
          <w14:ligatures w14:val="standardContextual"/>
        </w:rPr>
        <w:t xml:space="preserve"> </w:t>
      </w:r>
      <w:r w:rsidRPr="00ED3EBA">
        <w:rPr>
          <w:rFonts w:eastAsia="Aptos" w:cs="Times New Roman"/>
          <w:kern w:val="2"/>
          <w:szCs w:val="24"/>
          <w:lang w:val="es-419"/>
          <w14:ligatures w14:val="standardContextual"/>
        </w:rPr>
        <w:t>- CANTÓN SALITRE</w:t>
      </w:r>
      <w:r w:rsidRPr="00ED3EBA">
        <w:rPr>
          <w:rFonts w:eastAsia="Aptos" w:cs="Times New Roman"/>
          <w:b/>
          <w:kern w:val="2"/>
          <w:szCs w:val="24"/>
          <w:lang w:val="es-419"/>
          <w14:ligatures w14:val="standardContextual"/>
        </w:rPr>
        <w:t>”</w:t>
      </w:r>
      <w:r w:rsidRPr="00ED3EBA">
        <w:rPr>
          <w:rFonts w:eastAsia="Aptos" w:cs="Times New Roman"/>
          <w:kern w:val="2"/>
          <w:szCs w:val="24"/>
          <w:lang w:val="es-419"/>
          <w14:ligatures w14:val="standardContextual"/>
        </w:rPr>
        <w:t>, de autoría d</w:t>
      </w:r>
      <w:r>
        <w:rPr>
          <w:rFonts w:eastAsia="Aptos" w:cs="Times New Roman"/>
          <w:kern w:val="2"/>
          <w:szCs w:val="24"/>
          <w:lang w:val="es-419"/>
          <w14:ligatures w14:val="standardContextual"/>
        </w:rPr>
        <w:t>el</w:t>
      </w:r>
      <w:r w:rsidRPr="00ED3EBA">
        <w:rPr>
          <w:rFonts w:eastAsia="Aptos" w:cs="Times New Roman"/>
          <w:kern w:val="2"/>
          <w:szCs w:val="24"/>
          <w:lang w:val="es-419"/>
          <w14:ligatures w14:val="standardContextual"/>
        </w:rPr>
        <w:t xml:space="preserve"> estudiante </w:t>
      </w:r>
      <w:r>
        <w:rPr>
          <w:rFonts w:eastAsia="Aptos" w:cs="Times New Roman"/>
          <w:kern w:val="2"/>
          <w:szCs w:val="24"/>
          <w:lang w:val="es-419"/>
          <w14:ligatures w14:val="standardContextual"/>
        </w:rPr>
        <w:t>Bryan Javier Vera Bazurto</w:t>
      </w:r>
      <w:r w:rsidRPr="00ED3EBA">
        <w:rPr>
          <w:rFonts w:eastAsia="Aptos" w:cs="Times New Roman"/>
          <w:kern w:val="2"/>
          <w:szCs w:val="24"/>
          <w:lang w:val="es-419"/>
          <w14:ligatures w14:val="standardContextual"/>
        </w:rPr>
        <w:t xml:space="preserve">, ha sido revisado en todos sus componentes. </w:t>
      </w:r>
    </w:p>
    <w:p w14:paraId="000EA8D8" w14:textId="77777777" w:rsidR="00ED3EBA" w:rsidRPr="00ED3EBA" w:rsidRDefault="00ED3EBA" w:rsidP="00ED3EBA">
      <w:pPr>
        <w:spacing w:before="0" w:after="160"/>
        <w:ind w:firstLine="0"/>
        <w:rPr>
          <w:rFonts w:eastAsia="Times New Roman" w:cs="Times New Roman"/>
          <w:kern w:val="2"/>
          <w:szCs w:val="24"/>
          <w:lang w:val="en-US"/>
          <w14:ligatures w14:val="standardContextual"/>
        </w:rPr>
      </w:pPr>
      <w:proofErr w:type="spellStart"/>
      <w:r w:rsidRPr="00ED3EBA">
        <w:rPr>
          <w:rFonts w:eastAsia="Times New Roman" w:cs="Times New Roman"/>
          <w:kern w:val="2"/>
          <w:szCs w:val="24"/>
          <w:lang w:val="en-US"/>
          <w14:ligatures w14:val="standardContextual"/>
        </w:rPr>
        <w:t>Daule</w:t>
      </w:r>
      <w:proofErr w:type="spellEnd"/>
      <w:r w:rsidRPr="00ED3EBA">
        <w:rPr>
          <w:rFonts w:eastAsia="Times New Roman" w:cs="Times New Roman"/>
          <w:kern w:val="2"/>
          <w:szCs w:val="24"/>
          <w:lang w:val="en-US"/>
          <w14:ligatures w14:val="standardContextual"/>
        </w:rPr>
        <w:t>, …………</w:t>
      </w:r>
      <w:proofErr w:type="gramStart"/>
      <w:r w:rsidRPr="00ED3EBA">
        <w:rPr>
          <w:rFonts w:eastAsia="Times New Roman" w:cs="Times New Roman"/>
          <w:kern w:val="2"/>
          <w:szCs w:val="24"/>
          <w:lang w:val="en-US"/>
          <w14:ligatures w14:val="standardContextual"/>
        </w:rPr>
        <w:t>…..</w:t>
      </w:r>
      <w:proofErr w:type="gramEnd"/>
      <w:r w:rsidRPr="00ED3EBA">
        <w:rPr>
          <w:rFonts w:eastAsia="Times New Roman" w:cs="Times New Roman"/>
          <w:kern w:val="2"/>
          <w:szCs w:val="24"/>
          <w:lang w:val="en-US"/>
          <w14:ligatures w14:val="standardContextual"/>
        </w:rPr>
        <w:t xml:space="preserve"> del 2024</w:t>
      </w:r>
    </w:p>
    <w:p w14:paraId="4D70112D" w14:textId="77777777" w:rsidR="00ED3EBA" w:rsidRPr="00ED3EBA" w:rsidRDefault="00ED3EBA" w:rsidP="00ED3EBA">
      <w:pPr>
        <w:spacing w:before="0" w:after="160"/>
        <w:ind w:firstLine="0"/>
        <w:rPr>
          <w:rFonts w:eastAsia="Times New Roman" w:cs="Times New Roman"/>
          <w:kern w:val="2"/>
          <w:szCs w:val="24"/>
          <w:lang w:val="en-US"/>
          <w14:ligatures w14:val="standardContextual"/>
        </w:rPr>
      </w:pPr>
    </w:p>
    <w:p w14:paraId="5F4FD9B8" w14:textId="77777777" w:rsidR="00ED3EBA" w:rsidRPr="00ED3EBA" w:rsidRDefault="00ED3EBA" w:rsidP="00ED3EBA">
      <w:pPr>
        <w:spacing w:before="0" w:after="160"/>
        <w:ind w:firstLine="0"/>
        <w:rPr>
          <w:rFonts w:eastAsia="Times New Roman" w:cs="Times New Roman"/>
          <w:kern w:val="2"/>
          <w:szCs w:val="24"/>
          <w:lang w:val="en-US"/>
          <w14:ligatures w14:val="standardContextual"/>
        </w:rPr>
      </w:pPr>
    </w:p>
    <w:p w14:paraId="15603E50" w14:textId="77777777" w:rsidR="00ED3EBA" w:rsidRPr="00ED3EBA" w:rsidRDefault="00ED3EBA" w:rsidP="00ED3EBA">
      <w:pPr>
        <w:spacing w:before="0" w:after="160"/>
        <w:ind w:firstLine="0"/>
        <w:rPr>
          <w:rFonts w:eastAsia="Times New Roman" w:cs="Times New Roman"/>
          <w:kern w:val="2"/>
          <w:szCs w:val="24"/>
          <w:lang w:val="en-US"/>
          <w14:ligatures w14:val="standardContextual"/>
        </w:rPr>
      </w:pPr>
    </w:p>
    <w:p w14:paraId="28434E11" w14:textId="77777777" w:rsidR="00ED3EBA" w:rsidRPr="00ED3EBA" w:rsidRDefault="00ED3EBA" w:rsidP="00ED3EBA">
      <w:pPr>
        <w:spacing w:before="0" w:after="160"/>
        <w:ind w:firstLine="0"/>
        <w:rPr>
          <w:rFonts w:eastAsia="Times New Roman" w:cs="Times New Roman"/>
          <w:kern w:val="2"/>
          <w:szCs w:val="24"/>
          <w:lang w:val="en-US"/>
          <w14:ligatures w14:val="standardContextual"/>
        </w:rPr>
      </w:pPr>
    </w:p>
    <w:p w14:paraId="3916B532" w14:textId="77777777" w:rsidR="00ED3EBA" w:rsidRPr="00ED3EBA" w:rsidRDefault="00ED3EBA" w:rsidP="00ED3EBA">
      <w:pPr>
        <w:spacing w:before="0" w:after="160"/>
        <w:ind w:firstLine="0"/>
        <w:rPr>
          <w:rFonts w:eastAsia="Times New Roman" w:cs="Times New Roman"/>
          <w:kern w:val="2"/>
          <w:szCs w:val="24"/>
          <w:lang w:val="en-US"/>
          <w14:ligatures w14:val="standardContextual"/>
        </w:rPr>
      </w:pPr>
    </w:p>
    <w:p w14:paraId="373222E5" w14:textId="77777777" w:rsidR="00ED3EBA" w:rsidRPr="00ED3EBA" w:rsidRDefault="00ED3EBA" w:rsidP="00ED3EBA">
      <w:pPr>
        <w:spacing w:before="0" w:after="0" w:line="240" w:lineRule="auto"/>
        <w:ind w:firstLine="0"/>
        <w:jc w:val="center"/>
        <w:rPr>
          <w:rFonts w:eastAsia="Times New Roman" w:cs="Times New Roman"/>
          <w:kern w:val="2"/>
          <w:szCs w:val="24"/>
          <w:lang w:val="en-US"/>
          <w14:ligatures w14:val="standardContextual"/>
        </w:rPr>
      </w:pPr>
      <w:r w:rsidRPr="00ED3EBA">
        <w:rPr>
          <w:rFonts w:eastAsia="Times New Roman" w:cs="Times New Roman"/>
          <w:kern w:val="2"/>
          <w:szCs w:val="24"/>
          <w:lang w:val="en-US"/>
          <w14:ligatures w14:val="standardContextual"/>
        </w:rPr>
        <w:t>…………………………………………..</w:t>
      </w:r>
    </w:p>
    <w:p w14:paraId="19717BF7" w14:textId="77777777" w:rsidR="00ED3EBA" w:rsidRPr="00ED3EBA" w:rsidRDefault="00ED3EBA" w:rsidP="00ED3EBA">
      <w:pPr>
        <w:spacing w:before="0" w:after="0" w:line="240" w:lineRule="auto"/>
        <w:ind w:firstLine="0"/>
        <w:jc w:val="center"/>
        <w:rPr>
          <w:rFonts w:eastAsia="Times New Roman" w:cs="Times New Roman"/>
          <w:b/>
          <w:kern w:val="2"/>
          <w:szCs w:val="24"/>
          <w:lang w:val="en-US"/>
          <w14:ligatures w14:val="standardContextual"/>
        </w:rPr>
      </w:pPr>
      <w:r w:rsidRPr="00ED3EBA">
        <w:rPr>
          <w:rFonts w:eastAsia="Times New Roman" w:cs="Times New Roman"/>
          <w:b/>
          <w:kern w:val="2"/>
          <w:szCs w:val="24"/>
          <w:lang w:val="en-US"/>
          <w14:ligatures w14:val="standardContextual"/>
        </w:rPr>
        <w:t>Ing. David Caicedo Ch.</w:t>
      </w:r>
    </w:p>
    <w:p w14:paraId="31AD853A" w14:textId="77777777" w:rsidR="00ED3EBA" w:rsidRPr="00ED3EBA" w:rsidRDefault="00ED3EBA" w:rsidP="00ED3EBA">
      <w:pPr>
        <w:spacing w:before="0" w:after="0" w:line="240" w:lineRule="auto"/>
        <w:ind w:firstLine="0"/>
        <w:jc w:val="center"/>
        <w:rPr>
          <w:rFonts w:eastAsia="Times New Roman" w:cs="Times New Roman"/>
          <w:b/>
          <w:kern w:val="2"/>
          <w:szCs w:val="24"/>
          <w:lang w:val="es-419"/>
          <w14:ligatures w14:val="standardContextual"/>
        </w:rPr>
      </w:pPr>
      <w:r w:rsidRPr="00ED3EBA">
        <w:rPr>
          <w:rFonts w:eastAsia="Times New Roman" w:cs="Times New Roman"/>
          <w:b/>
          <w:kern w:val="2"/>
          <w:szCs w:val="24"/>
          <w:lang w:val="es-419"/>
          <w14:ligatures w14:val="standardContextual"/>
        </w:rPr>
        <w:t>Tutor Académico</w:t>
      </w:r>
    </w:p>
    <w:p w14:paraId="68DCDB62" w14:textId="77777777" w:rsidR="00ED3EBA" w:rsidRPr="00ED3EBA" w:rsidRDefault="00ED3EBA" w:rsidP="00ED3EBA">
      <w:pPr>
        <w:spacing w:before="0" w:after="160" w:line="278" w:lineRule="auto"/>
        <w:ind w:firstLine="0"/>
        <w:jc w:val="left"/>
        <w:rPr>
          <w:rFonts w:eastAsia="Aptos" w:cs="Times New Roman"/>
          <w:kern w:val="2"/>
          <w:szCs w:val="24"/>
          <w:lang w:val="es-419"/>
          <w14:ligatures w14:val="standardContextual"/>
        </w:rPr>
      </w:pPr>
      <w:bookmarkStart w:id="5" w:name="_Toc182877157"/>
      <w:r w:rsidRPr="00ED3EBA">
        <w:rPr>
          <w:rFonts w:eastAsia="Aptos" w:cs="Times New Roman"/>
          <w:kern w:val="2"/>
          <w:szCs w:val="24"/>
          <w:lang w:val="es-419"/>
          <w14:ligatures w14:val="standardContextual"/>
        </w:rPr>
        <w:br w:type="page"/>
      </w:r>
    </w:p>
    <w:p w14:paraId="7BD92C38" w14:textId="77777777" w:rsidR="00ED3EBA" w:rsidRPr="00ED3EBA" w:rsidRDefault="00ED3EBA" w:rsidP="00ED3EBA">
      <w:pPr>
        <w:spacing w:before="0" w:after="160"/>
        <w:ind w:firstLine="0"/>
        <w:jc w:val="center"/>
        <w:rPr>
          <w:rFonts w:eastAsia="Aptos" w:cs="Times New Roman"/>
          <w:b/>
          <w:bCs/>
          <w:kern w:val="2"/>
          <w:szCs w:val="24"/>
          <w:lang w:val="es-419"/>
          <w14:ligatures w14:val="standardContextual"/>
        </w:rPr>
      </w:pPr>
      <w:r w:rsidRPr="00ED3EBA">
        <w:rPr>
          <w:rFonts w:eastAsia="Aptos" w:cs="Times New Roman"/>
          <w:b/>
          <w:bCs/>
          <w:kern w:val="2"/>
          <w:szCs w:val="24"/>
          <w:lang w:val="es-419"/>
          <w14:ligatures w14:val="standardContextual"/>
        </w:rPr>
        <w:lastRenderedPageBreak/>
        <w:t>Certificación de Revisores</w:t>
      </w:r>
      <w:bookmarkEnd w:id="5"/>
    </w:p>
    <w:p w14:paraId="55825694" w14:textId="5DC76723" w:rsidR="00ED3EBA" w:rsidRPr="00ED3EBA" w:rsidRDefault="00ED3EBA" w:rsidP="00ED3EBA">
      <w:pPr>
        <w:spacing w:before="0" w:after="160"/>
        <w:ind w:firstLine="0"/>
        <w:rPr>
          <w:rFonts w:eastAsia="Times New Roman" w:cs="Times New Roman"/>
          <w:b/>
          <w:kern w:val="2"/>
          <w:szCs w:val="24"/>
          <w:lang w:val="es-419"/>
          <w14:ligatures w14:val="standardContextual"/>
        </w:rPr>
      </w:pPr>
      <w:r w:rsidRPr="00ED3EBA">
        <w:rPr>
          <w:rFonts w:eastAsia="Times New Roman" w:cs="Times New Roman"/>
          <w:kern w:val="2"/>
          <w:szCs w:val="24"/>
          <w:lang w:val="es-419"/>
          <w14:ligatures w14:val="standardContextual"/>
        </w:rPr>
        <w:t xml:space="preserve">Los suscritos certificamos que la Tesina realizada como requisito previo a la obtención del título de Técnico Superior en Planificación del Tránsito y cuyo tema es: </w:t>
      </w:r>
      <w:r w:rsidRPr="00ED3EBA">
        <w:rPr>
          <w:rFonts w:eastAsia="Times New Roman" w:cs="Times New Roman"/>
          <w:b/>
          <w:kern w:val="2"/>
          <w:szCs w:val="24"/>
          <w:lang w:val="es-419"/>
          <w14:ligatures w14:val="standardContextual"/>
        </w:rPr>
        <w:t>“</w:t>
      </w:r>
      <w:r w:rsidRPr="00ED3EBA">
        <w:rPr>
          <w:rFonts w:eastAsia="Aptos" w:cs="Times New Roman"/>
          <w:kern w:val="2"/>
          <w:szCs w:val="24"/>
          <w:lang w:val="es-419"/>
          <w14:ligatures w14:val="standardContextual"/>
        </w:rPr>
        <w:t xml:space="preserve">ANÁLISIS DE SEÑALIZACIÓN VIAL VERTICAL Y HORIZONTAL COMO APORTE A MEJORAR LA SEGURIDAD VIAL EN LA PARROQUIA </w:t>
      </w:r>
      <w:proofErr w:type="spellStart"/>
      <w:r w:rsidRPr="00ED3EBA">
        <w:rPr>
          <w:rFonts w:eastAsia="Aptos" w:cs="Times New Roman"/>
          <w:kern w:val="2"/>
          <w:szCs w:val="24"/>
          <w:lang w:val="es-419"/>
          <w14:ligatures w14:val="standardContextual"/>
        </w:rPr>
        <w:t>JUNQUILLAL</w:t>
      </w:r>
      <w:proofErr w:type="spellEnd"/>
      <w:r w:rsidRPr="00ED3EBA">
        <w:rPr>
          <w:rFonts w:eastAsia="Aptos" w:cs="Times New Roman"/>
          <w:kern w:val="2"/>
          <w:szCs w:val="24"/>
          <w:lang w:val="es-419"/>
          <w14:ligatures w14:val="standardContextual"/>
        </w:rPr>
        <w:t>- CANTÓN SALITRE</w:t>
      </w:r>
      <w:r w:rsidRPr="00ED3EBA">
        <w:rPr>
          <w:rFonts w:eastAsia="Times New Roman" w:cs="Times New Roman"/>
          <w:b/>
          <w:kern w:val="2"/>
          <w:szCs w:val="24"/>
          <w:lang w:val="es-419"/>
          <w14:ligatures w14:val="standardContextual"/>
        </w:rPr>
        <w:t>”</w:t>
      </w:r>
      <w:r w:rsidRPr="00ED3EBA">
        <w:rPr>
          <w:rFonts w:eastAsia="Times New Roman" w:cs="Times New Roman"/>
          <w:kern w:val="2"/>
          <w:szCs w:val="24"/>
          <w:lang w:val="es-419"/>
          <w14:ligatures w14:val="standardContextual"/>
        </w:rPr>
        <w:t>,</w:t>
      </w:r>
      <w:r w:rsidRPr="00ED3EBA">
        <w:rPr>
          <w:rFonts w:eastAsia="Times New Roman" w:cs="Times New Roman"/>
          <w:b/>
          <w:kern w:val="2"/>
          <w:szCs w:val="24"/>
          <w:lang w:val="es-419"/>
          <w14:ligatures w14:val="standardContextual"/>
        </w:rPr>
        <w:t xml:space="preserve"> </w:t>
      </w:r>
      <w:r w:rsidRPr="00ED3EBA">
        <w:rPr>
          <w:rFonts w:eastAsia="Times New Roman" w:cs="Times New Roman"/>
          <w:kern w:val="2"/>
          <w:szCs w:val="24"/>
          <w:lang w:val="es-419"/>
          <w14:ligatures w14:val="standardContextual"/>
        </w:rPr>
        <w:t>de autoría de</w:t>
      </w:r>
      <w:r>
        <w:rPr>
          <w:rFonts w:eastAsia="Times New Roman" w:cs="Times New Roman"/>
          <w:kern w:val="2"/>
          <w:szCs w:val="24"/>
          <w:lang w:val="es-419"/>
          <w14:ligatures w14:val="standardContextual"/>
        </w:rPr>
        <w:t>l</w:t>
      </w:r>
      <w:r w:rsidRPr="00ED3EBA">
        <w:rPr>
          <w:rFonts w:eastAsia="Times New Roman" w:cs="Times New Roman"/>
          <w:kern w:val="2"/>
          <w:szCs w:val="24"/>
          <w:lang w:val="es-419"/>
          <w14:ligatures w14:val="standardContextual"/>
        </w:rPr>
        <w:t xml:space="preserve"> estudiante</w:t>
      </w:r>
      <w:r>
        <w:rPr>
          <w:rFonts w:eastAsia="Times New Roman" w:cs="Times New Roman"/>
          <w:kern w:val="2"/>
          <w:szCs w:val="24"/>
          <w:lang w:val="es-419"/>
          <w14:ligatures w14:val="standardContextual"/>
        </w:rPr>
        <w:t xml:space="preserve"> Bryan Javier Vera Bazurto</w:t>
      </w:r>
      <w:r w:rsidRPr="00ED3EBA">
        <w:rPr>
          <w:rFonts w:eastAsia="Times New Roman" w:cs="Times New Roman"/>
          <w:kern w:val="2"/>
          <w:szCs w:val="24"/>
          <w:lang w:val="es-419"/>
          <w14:ligatures w14:val="standardContextual"/>
        </w:rPr>
        <w:t xml:space="preserve">, ha sido revisado en todos sus componentes, bajos los parámetros establecidos por los formatos del </w:t>
      </w:r>
      <w:r w:rsidRPr="00ED3EBA">
        <w:rPr>
          <w:rFonts w:eastAsia="Times New Roman" w:cs="Times New Roman"/>
          <w:b/>
          <w:kern w:val="2"/>
          <w:szCs w:val="24"/>
          <w:lang w:val="es-419"/>
          <w14:ligatures w14:val="standardContextual"/>
        </w:rPr>
        <w:t>INSTITUTO SUPERIOR TECNOLÓGICO REY DAVID</w:t>
      </w:r>
      <w:r w:rsidRPr="00ED3EBA">
        <w:rPr>
          <w:rFonts w:eastAsia="Times New Roman" w:cs="Times New Roman"/>
          <w:kern w:val="2"/>
          <w:szCs w:val="24"/>
          <w:lang w:val="es-419"/>
          <w14:ligatures w14:val="standardContextual"/>
        </w:rPr>
        <w:t xml:space="preserve">, cuya calificación es la siguiente: </w:t>
      </w:r>
    </w:p>
    <w:p w14:paraId="04405DE3" w14:textId="77777777" w:rsidR="00ED3EBA" w:rsidRPr="00ED3EBA" w:rsidRDefault="00ED3EBA" w:rsidP="00ED3EBA">
      <w:pPr>
        <w:spacing w:before="0" w:after="160"/>
        <w:ind w:firstLine="0"/>
        <w:rPr>
          <w:rFonts w:eastAsia="Times New Roman" w:cs="Times New Roman"/>
          <w:kern w:val="2"/>
          <w:szCs w:val="24"/>
          <w:lang w:val="es-419"/>
          <w14:ligatures w14:val="standardContextual"/>
        </w:rPr>
      </w:pPr>
      <w:r w:rsidRPr="00ED3EBA">
        <w:rPr>
          <w:rFonts w:eastAsia="Times New Roman" w:cs="Times New Roman"/>
          <w:kern w:val="2"/>
          <w:szCs w:val="24"/>
          <w:lang w:val="es-419"/>
          <w14:ligatures w14:val="standardContextual"/>
        </w:rPr>
        <w:t>Daule, ………………………….. 2024.</w:t>
      </w:r>
    </w:p>
    <w:p w14:paraId="345E7314" w14:textId="77777777" w:rsidR="00ED3EBA" w:rsidRPr="00ED3EBA" w:rsidRDefault="00ED3EBA" w:rsidP="00ED3EBA">
      <w:pPr>
        <w:spacing w:before="0" w:after="160"/>
        <w:ind w:firstLine="0"/>
        <w:rPr>
          <w:rFonts w:eastAsia="Times New Roman" w:cs="Times New Roman"/>
          <w:kern w:val="2"/>
          <w:szCs w:val="24"/>
          <w:lang w:val="es-419"/>
          <w14:ligatures w14:val="standardContextual"/>
        </w:rPr>
      </w:pPr>
    </w:p>
    <w:p w14:paraId="2671A726" w14:textId="77777777" w:rsidR="00ED3EBA" w:rsidRPr="00ED3EBA" w:rsidRDefault="00ED3EBA" w:rsidP="00ED3EBA">
      <w:pPr>
        <w:spacing w:before="0" w:after="160"/>
        <w:ind w:firstLine="0"/>
        <w:rPr>
          <w:rFonts w:eastAsia="Times New Roman" w:cs="Times New Roman"/>
          <w:kern w:val="2"/>
          <w:szCs w:val="24"/>
          <w:lang w:val="es-419"/>
          <w14:ligatures w14:val="standardContextual"/>
        </w:rPr>
      </w:pPr>
      <w:r w:rsidRPr="00ED3EBA">
        <w:rPr>
          <w:rFonts w:eastAsia="Times New Roman" w:cs="Times New Roman"/>
          <w:kern w:val="2"/>
          <w:szCs w:val="24"/>
          <w:lang w:val="es-419"/>
          <w14:ligatures w14:val="standardContextual"/>
        </w:rPr>
        <w:t>Calificación de docente corrector 1:</w:t>
      </w:r>
    </w:p>
    <w:p w14:paraId="71263152" w14:textId="77777777" w:rsidR="00ED3EBA" w:rsidRPr="00ED3EBA" w:rsidRDefault="00ED3EBA" w:rsidP="00ED3EBA">
      <w:pPr>
        <w:spacing w:before="0" w:after="160"/>
        <w:ind w:firstLine="0"/>
        <w:rPr>
          <w:rFonts w:eastAsia="Times New Roman" w:cs="Times New Roman"/>
          <w:kern w:val="2"/>
          <w:szCs w:val="24"/>
          <w:lang w:val="es-419"/>
          <w14:ligatures w14:val="standardContextual"/>
        </w:rPr>
      </w:pPr>
      <w:r w:rsidRPr="00ED3EBA">
        <w:rPr>
          <w:rFonts w:eastAsia="Times New Roman" w:cs="Times New Roman"/>
          <w:kern w:val="2"/>
          <w:szCs w:val="24"/>
          <w:lang w:val="es-419"/>
          <w14:ligatures w14:val="standardContextual"/>
        </w:rPr>
        <w:t>Calificación de docente corrector 2:</w:t>
      </w:r>
    </w:p>
    <w:p w14:paraId="613F12CB" w14:textId="77777777" w:rsidR="00ED3EBA" w:rsidRPr="00ED3EBA" w:rsidRDefault="00ED3EBA" w:rsidP="00ED3EBA">
      <w:pPr>
        <w:spacing w:before="0" w:after="160"/>
        <w:ind w:firstLine="0"/>
        <w:rPr>
          <w:rFonts w:eastAsia="Times New Roman" w:cs="Times New Roman"/>
          <w:kern w:val="2"/>
          <w:szCs w:val="24"/>
          <w:lang w:val="es-419"/>
          <w14:ligatures w14:val="standardContextual"/>
        </w:rPr>
      </w:pPr>
    </w:p>
    <w:p w14:paraId="4BC0E743" w14:textId="77777777" w:rsidR="00ED3EBA" w:rsidRPr="00ED3EBA" w:rsidRDefault="00ED3EBA" w:rsidP="00ED3EBA">
      <w:pPr>
        <w:spacing w:before="0" w:after="160"/>
        <w:ind w:firstLine="0"/>
        <w:rPr>
          <w:rFonts w:eastAsia="Times New Roman" w:cs="Times New Roman"/>
          <w:kern w:val="2"/>
          <w:szCs w:val="24"/>
          <w:lang w:val="es-419"/>
          <w14:ligatures w14:val="standardContextual"/>
        </w:rPr>
      </w:pPr>
    </w:p>
    <w:p w14:paraId="4274D64C" w14:textId="77777777" w:rsidR="00ED3EBA" w:rsidRPr="00ED3EBA" w:rsidRDefault="00ED3EBA" w:rsidP="00ED3EBA">
      <w:pPr>
        <w:spacing w:before="0" w:after="160"/>
        <w:ind w:firstLine="0"/>
        <w:rPr>
          <w:rFonts w:eastAsia="Times New Roman" w:cs="Times New Roman"/>
          <w:kern w:val="2"/>
          <w:szCs w:val="24"/>
          <w:lang w:val="es-419"/>
          <w14:ligatures w14:val="standardContextual"/>
        </w:rPr>
      </w:pPr>
    </w:p>
    <w:p w14:paraId="174DFD1A" w14:textId="77777777" w:rsidR="00ED3EBA" w:rsidRPr="00ED3EBA" w:rsidRDefault="00ED3EBA" w:rsidP="00ED3EBA">
      <w:pPr>
        <w:spacing w:before="0" w:after="0" w:line="240" w:lineRule="auto"/>
        <w:ind w:firstLine="0"/>
        <w:jc w:val="center"/>
        <w:rPr>
          <w:rFonts w:eastAsia="Times New Roman" w:cs="Times New Roman"/>
          <w:kern w:val="2"/>
          <w:szCs w:val="24"/>
          <w:lang w:val="es-419"/>
          <w14:ligatures w14:val="standardContextual"/>
        </w:rPr>
      </w:pPr>
      <w:r w:rsidRPr="00ED3EBA">
        <w:rPr>
          <w:rFonts w:eastAsia="Times New Roman" w:cs="Times New Roman"/>
          <w:kern w:val="2"/>
          <w:szCs w:val="24"/>
          <w:lang w:val="es-419"/>
          <w14:ligatures w14:val="standardContextual"/>
        </w:rPr>
        <w:t>…………………………………….</w:t>
      </w:r>
    </w:p>
    <w:p w14:paraId="25F3799B" w14:textId="77777777" w:rsidR="00ED3EBA" w:rsidRPr="00ED3EBA" w:rsidRDefault="00ED3EBA" w:rsidP="00ED3EBA">
      <w:pPr>
        <w:spacing w:before="0" w:after="0" w:line="240" w:lineRule="auto"/>
        <w:ind w:firstLine="0"/>
        <w:jc w:val="center"/>
        <w:rPr>
          <w:rFonts w:eastAsia="Times New Roman" w:cs="Times New Roman"/>
          <w:b/>
          <w:kern w:val="2"/>
          <w:szCs w:val="24"/>
          <w:lang w:val="es-419"/>
          <w14:ligatures w14:val="standardContextual"/>
        </w:rPr>
      </w:pPr>
      <w:r w:rsidRPr="00ED3EBA">
        <w:rPr>
          <w:rFonts w:eastAsia="Times New Roman" w:cs="Times New Roman"/>
          <w:b/>
          <w:kern w:val="2"/>
          <w:szCs w:val="24"/>
          <w:lang w:val="es-419"/>
          <w14:ligatures w14:val="standardContextual"/>
        </w:rPr>
        <w:t>Econ. Roberto Caicedo M.</w:t>
      </w:r>
    </w:p>
    <w:p w14:paraId="088CFAC4" w14:textId="77777777" w:rsidR="00ED3EBA" w:rsidRPr="00ED3EBA" w:rsidRDefault="00ED3EBA" w:rsidP="00ED3EBA">
      <w:pPr>
        <w:spacing w:before="0" w:after="0" w:line="240" w:lineRule="auto"/>
        <w:ind w:firstLine="0"/>
        <w:jc w:val="center"/>
        <w:rPr>
          <w:rFonts w:eastAsia="Times New Roman" w:cs="Times New Roman"/>
          <w:b/>
          <w:kern w:val="2"/>
          <w:szCs w:val="24"/>
          <w:lang w:val="es-419"/>
          <w14:ligatures w14:val="standardContextual"/>
        </w:rPr>
      </w:pPr>
      <w:r w:rsidRPr="00ED3EBA">
        <w:rPr>
          <w:rFonts w:eastAsia="Times New Roman" w:cs="Times New Roman"/>
          <w:b/>
          <w:kern w:val="2"/>
          <w:szCs w:val="24"/>
          <w:lang w:val="es-419"/>
          <w14:ligatures w14:val="standardContextual"/>
        </w:rPr>
        <w:t>Docente Corrector 1</w:t>
      </w:r>
    </w:p>
    <w:p w14:paraId="237CE14F" w14:textId="77777777" w:rsidR="00ED3EBA" w:rsidRPr="00ED3EBA" w:rsidRDefault="00ED3EBA" w:rsidP="00ED3EBA">
      <w:pPr>
        <w:spacing w:before="0" w:after="160"/>
        <w:ind w:firstLine="0"/>
        <w:jc w:val="center"/>
        <w:rPr>
          <w:rFonts w:eastAsia="Times New Roman" w:cs="Times New Roman"/>
          <w:b/>
          <w:kern w:val="2"/>
          <w:szCs w:val="24"/>
          <w:lang w:val="es-419"/>
          <w14:ligatures w14:val="standardContextual"/>
        </w:rPr>
      </w:pPr>
    </w:p>
    <w:p w14:paraId="08DC5EB5" w14:textId="77777777" w:rsidR="00ED3EBA" w:rsidRPr="00ED3EBA" w:rsidRDefault="00ED3EBA" w:rsidP="00ED3EBA">
      <w:pPr>
        <w:spacing w:before="0" w:after="160"/>
        <w:ind w:firstLine="0"/>
        <w:jc w:val="center"/>
        <w:rPr>
          <w:rFonts w:eastAsia="Times New Roman" w:cs="Times New Roman"/>
          <w:b/>
          <w:kern w:val="2"/>
          <w:szCs w:val="24"/>
          <w:lang w:val="es-419"/>
          <w14:ligatures w14:val="standardContextual"/>
        </w:rPr>
      </w:pPr>
    </w:p>
    <w:p w14:paraId="0929F26A" w14:textId="77777777" w:rsidR="00ED3EBA" w:rsidRPr="00ED3EBA" w:rsidRDefault="00ED3EBA" w:rsidP="00ED3EBA">
      <w:pPr>
        <w:spacing w:before="0" w:after="160"/>
        <w:ind w:firstLine="0"/>
        <w:jc w:val="center"/>
        <w:rPr>
          <w:rFonts w:eastAsia="Times New Roman" w:cs="Times New Roman"/>
          <w:b/>
          <w:kern w:val="2"/>
          <w:szCs w:val="24"/>
          <w:lang w:val="es-419"/>
          <w14:ligatures w14:val="standardContextual"/>
        </w:rPr>
      </w:pPr>
    </w:p>
    <w:p w14:paraId="294589E0" w14:textId="77777777" w:rsidR="00ED3EBA" w:rsidRPr="00ED3EBA" w:rsidRDefault="00ED3EBA" w:rsidP="00ED3EBA">
      <w:pPr>
        <w:spacing w:before="0" w:after="160"/>
        <w:ind w:firstLine="0"/>
        <w:jc w:val="center"/>
        <w:rPr>
          <w:rFonts w:eastAsia="Times New Roman" w:cs="Times New Roman"/>
          <w:b/>
          <w:kern w:val="2"/>
          <w:szCs w:val="24"/>
          <w:lang w:val="es-419"/>
          <w14:ligatures w14:val="standardContextual"/>
        </w:rPr>
      </w:pPr>
    </w:p>
    <w:p w14:paraId="6BC72725" w14:textId="77777777" w:rsidR="00ED3EBA" w:rsidRPr="00ED3EBA" w:rsidRDefault="00ED3EBA" w:rsidP="00ED3EBA">
      <w:pPr>
        <w:spacing w:before="0" w:after="160"/>
        <w:ind w:firstLine="0"/>
        <w:rPr>
          <w:rFonts w:eastAsia="Times New Roman" w:cs="Times New Roman"/>
          <w:kern w:val="2"/>
          <w:szCs w:val="24"/>
          <w:lang w:val="es-419"/>
          <w14:ligatures w14:val="standardContextual"/>
        </w:rPr>
      </w:pPr>
      <w:r w:rsidRPr="00ED3EBA">
        <w:rPr>
          <w:rFonts w:eastAsia="Times New Roman" w:cs="Times New Roman"/>
          <w:kern w:val="2"/>
          <w:szCs w:val="24"/>
          <w:lang w:val="es-419"/>
          <w14:ligatures w14:val="standardContextual"/>
        </w:rPr>
        <w:t xml:space="preserve"> </w:t>
      </w:r>
    </w:p>
    <w:p w14:paraId="5235AF4D" w14:textId="77777777" w:rsidR="00ED3EBA" w:rsidRPr="00ED3EBA" w:rsidRDefault="00ED3EBA" w:rsidP="00ED3EBA">
      <w:pPr>
        <w:spacing w:before="0" w:after="0" w:line="240" w:lineRule="auto"/>
        <w:ind w:firstLine="0"/>
        <w:jc w:val="center"/>
        <w:rPr>
          <w:rFonts w:eastAsia="Times New Roman" w:cs="Times New Roman"/>
          <w:kern w:val="2"/>
          <w:szCs w:val="24"/>
          <w:lang w:val="es-419"/>
          <w14:ligatures w14:val="standardContextual"/>
        </w:rPr>
      </w:pPr>
      <w:r w:rsidRPr="00ED3EBA">
        <w:rPr>
          <w:rFonts w:eastAsia="Times New Roman" w:cs="Times New Roman"/>
          <w:kern w:val="2"/>
          <w:szCs w:val="24"/>
          <w:lang w:val="es-419"/>
          <w14:ligatures w14:val="standardContextual"/>
        </w:rPr>
        <w:t>…………………………………….</w:t>
      </w:r>
    </w:p>
    <w:p w14:paraId="7092F65C" w14:textId="77777777" w:rsidR="00ED3EBA" w:rsidRPr="00ED3EBA" w:rsidRDefault="00ED3EBA" w:rsidP="00ED3EBA">
      <w:pPr>
        <w:spacing w:before="0" w:after="0" w:line="240" w:lineRule="auto"/>
        <w:ind w:firstLine="0"/>
        <w:jc w:val="center"/>
        <w:rPr>
          <w:rFonts w:eastAsia="Times New Roman" w:cs="Times New Roman"/>
          <w:b/>
          <w:kern w:val="2"/>
          <w:szCs w:val="24"/>
          <w:lang w:val="es-419"/>
          <w14:ligatures w14:val="standardContextual"/>
        </w:rPr>
      </w:pPr>
      <w:r w:rsidRPr="00ED3EBA">
        <w:rPr>
          <w:rFonts w:eastAsia="Times New Roman" w:cs="Times New Roman"/>
          <w:b/>
          <w:kern w:val="2"/>
          <w:szCs w:val="24"/>
          <w:lang w:val="es-419"/>
          <w14:ligatures w14:val="standardContextual"/>
        </w:rPr>
        <w:t>Ing. Jussen Facuy D.</w:t>
      </w:r>
    </w:p>
    <w:p w14:paraId="51021C02" w14:textId="77777777" w:rsidR="00ED3EBA" w:rsidRPr="00ED3EBA" w:rsidRDefault="00ED3EBA" w:rsidP="00ED3EBA">
      <w:pPr>
        <w:spacing w:before="0" w:after="0" w:line="240" w:lineRule="auto"/>
        <w:ind w:firstLine="0"/>
        <w:jc w:val="center"/>
        <w:rPr>
          <w:rFonts w:eastAsia="Times New Roman" w:cs="Times New Roman"/>
          <w:b/>
          <w:kern w:val="2"/>
          <w:szCs w:val="24"/>
          <w:lang w:val="es-419"/>
          <w14:ligatures w14:val="standardContextual"/>
        </w:rPr>
      </w:pPr>
      <w:r w:rsidRPr="00ED3EBA">
        <w:rPr>
          <w:rFonts w:eastAsia="Times New Roman" w:cs="Times New Roman"/>
          <w:b/>
          <w:kern w:val="2"/>
          <w:szCs w:val="24"/>
          <w:lang w:val="es-419"/>
          <w14:ligatures w14:val="standardContextual"/>
        </w:rPr>
        <w:t>Docente Corrector 2</w:t>
      </w:r>
    </w:p>
    <w:p w14:paraId="58F96AD7" w14:textId="77777777" w:rsidR="00ED3EBA" w:rsidRPr="00ED3EBA" w:rsidRDefault="00ED3EBA" w:rsidP="00ED3EBA">
      <w:pPr>
        <w:spacing w:before="0" w:after="160"/>
        <w:ind w:firstLine="0"/>
        <w:rPr>
          <w:rFonts w:eastAsia="Aptos" w:cs="Times New Roman"/>
          <w:kern w:val="2"/>
          <w:szCs w:val="24"/>
          <w:lang w:val="es-419"/>
          <w14:ligatures w14:val="standardContextual"/>
        </w:rPr>
      </w:pPr>
    </w:p>
    <w:p w14:paraId="422AF1E4" w14:textId="77777777" w:rsidR="008A4392" w:rsidRDefault="008A4392" w:rsidP="00ED3EBA">
      <w:pPr>
        <w:spacing w:after="0"/>
        <w:ind w:firstLine="0"/>
        <w:rPr>
          <w:rFonts w:cs="Times New Roman"/>
          <w:bCs/>
          <w:szCs w:val="24"/>
        </w:rPr>
      </w:pPr>
    </w:p>
    <w:p w14:paraId="226843D6" w14:textId="56159FC2" w:rsidR="00BF3462" w:rsidRDefault="008A4392" w:rsidP="00ED3EBA">
      <w:pPr>
        <w:pStyle w:val="Ttulo1"/>
      </w:pPr>
      <w:r>
        <w:rPr>
          <w:bCs/>
          <w:szCs w:val="24"/>
        </w:rPr>
        <w:br w:type="page"/>
      </w:r>
      <w:bookmarkStart w:id="6" w:name="_Toc183809330"/>
      <w:bookmarkEnd w:id="2"/>
      <w:r w:rsidR="00635025" w:rsidRPr="00635025">
        <w:lastRenderedPageBreak/>
        <w:t>Resumen</w:t>
      </w:r>
      <w:bookmarkEnd w:id="6"/>
    </w:p>
    <w:p w14:paraId="48910A4F" w14:textId="76C17EF1" w:rsidR="008A4392" w:rsidRDefault="008A4392" w:rsidP="00235920">
      <w:pPr>
        <w:ind w:firstLine="0"/>
        <w:rPr>
          <w:rFonts w:cs="Times New Roman"/>
          <w:szCs w:val="24"/>
        </w:rPr>
      </w:pPr>
      <w:r w:rsidRPr="008A4392">
        <w:rPr>
          <w:lang w:eastAsia="es-EC"/>
        </w:rPr>
        <w:t xml:space="preserve">A escala mundial, la seguridad vial es vital, dado que el 90% de las víctimas de accidentes viales suceden en naciones de ingresos bajos y medios. En el cantón </w:t>
      </w:r>
      <w:r>
        <w:rPr>
          <w:lang w:eastAsia="es-EC"/>
        </w:rPr>
        <w:t>Salitre</w:t>
      </w:r>
      <w:r w:rsidRPr="008A4392">
        <w:rPr>
          <w:lang w:eastAsia="es-EC"/>
        </w:rPr>
        <w:t xml:space="preserve">, Ecuador, el objetivo es examinar la señalización vial en la zona de </w:t>
      </w:r>
      <w:r>
        <w:rPr>
          <w:lang w:eastAsia="es-EC"/>
        </w:rPr>
        <w:t xml:space="preserve">la parroquia Junquillal, </w:t>
      </w:r>
      <w:r w:rsidRPr="008A4392">
        <w:rPr>
          <w:lang w:eastAsia="es-EC"/>
        </w:rPr>
        <w:t>con el fin de instruir a la comunidad acerca de su significado y sugerir mejoras, fusionando técnicas cuantitativas y cualitativas</w:t>
      </w:r>
      <w:r>
        <w:rPr>
          <w:lang w:eastAsia="es-EC"/>
        </w:rPr>
        <w:t xml:space="preserve">. </w:t>
      </w:r>
      <w:r w:rsidRPr="008A4392">
        <w:rPr>
          <w:lang w:eastAsia="es-EC"/>
        </w:rPr>
        <w:t>La metodología de investigación de campo, descriptiva, implica la observación, cuestionarios y entrevistas para valorar la eficacia y el cumplimiento de las señales en el camino. En el estudio de la señalización vial, se descubre que la señalización vertical muestra falencias, tales como obstrucciones y deterioro. Adicionalmente, la señalización horizontal, tales como los pasos de cebra y los resaltos, no satisfacen totalmente la norma INEN. El aforo de vehículos señala un flujo que excede los 300 vehículos al día, lo que indica la necesidad de señales. El sondeo muestra que la mayoría comprende la señalización vertical, pero menos se entiende la horizontal</w:t>
      </w:r>
      <w:r>
        <w:rPr>
          <w:lang w:eastAsia="es-EC"/>
        </w:rPr>
        <w:t>.</w:t>
      </w:r>
      <w:r w:rsidRPr="008A4392">
        <w:t xml:space="preserve"> </w:t>
      </w:r>
      <w:r w:rsidRPr="008A4392">
        <w:rPr>
          <w:lang w:eastAsia="es-EC"/>
        </w:rPr>
        <w:t xml:space="preserve">Se nota la ausencia de señalización específica para el área educativa. Las sugerencias comprenden la instalación de señales específicas para el colegio, el correcto mantenimiento de las señales </w:t>
      </w:r>
      <w:r w:rsidRPr="000A03E6">
        <w:rPr>
          <w:rFonts w:cs="Times New Roman"/>
          <w:szCs w:val="24"/>
        </w:rPr>
        <w:t>y la implementación de paraderos de autobuses.</w:t>
      </w:r>
    </w:p>
    <w:p w14:paraId="226843EB" w14:textId="6DB3FF89" w:rsidR="006179A0" w:rsidRDefault="008A5BCD" w:rsidP="00235920">
      <w:pPr>
        <w:ind w:firstLine="0"/>
        <w:rPr>
          <w:rFonts w:cs="Times New Roman"/>
          <w:szCs w:val="24"/>
        </w:rPr>
      </w:pPr>
      <w:r w:rsidRPr="008A5BCD">
        <w:rPr>
          <w:rFonts w:cs="Times New Roman"/>
          <w:b/>
          <w:szCs w:val="24"/>
        </w:rPr>
        <w:t>Palabras claves</w:t>
      </w:r>
      <w:r w:rsidR="008A4392">
        <w:rPr>
          <w:rFonts w:cs="Times New Roman"/>
          <w:b/>
          <w:szCs w:val="24"/>
        </w:rPr>
        <w:t xml:space="preserve">: </w:t>
      </w:r>
      <w:r w:rsidR="008A4392" w:rsidRPr="008A4392">
        <w:rPr>
          <w:rFonts w:cs="Times New Roman"/>
          <w:szCs w:val="24"/>
        </w:rPr>
        <w:t>Educación Vial, Seguridad Vial,</w:t>
      </w:r>
      <w:r w:rsidR="008A4392">
        <w:rPr>
          <w:rFonts w:cs="Times New Roman"/>
          <w:szCs w:val="24"/>
        </w:rPr>
        <w:t xml:space="preserve"> señalización vial, Parroquia Junquillal.</w:t>
      </w:r>
    </w:p>
    <w:p w14:paraId="7D27BF0F" w14:textId="77777777" w:rsidR="00235920" w:rsidRPr="007E4897" w:rsidRDefault="00235920">
      <w:pPr>
        <w:spacing w:before="0" w:after="160" w:line="259" w:lineRule="auto"/>
        <w:ind w:firstLine="0"/>
        <w:jc w:val="left"/>
        <w:rPr>
          <w:rFonts w:eastAsiaTheme="majorEastAsia" w:cs="Times New Roman"/>
          <w:b/>
          <w:color w:val="000000" w:themeColor="text1"/>
          <w:szCs w:val="32"/>
          <w:lang w:eastAsia="es-EC"/>
        </w:rPr>
      </w:pPr>
      <w:r w:rsidRPr="007E4897">
        <w:br w:type="page"/>
      </w:r>
    </w:p>
    <w:p w14:paraId="226843EE" w14:textId="4CD0B11F" w:rsidR="003B2466" w:rsidRDefault="00635025" w:rsidP="0091212E">
      <w:pPr>
        <w:pStyle w:val="Ttulo1"/>
        <w:rPr>
          <w:lang w:val="en-US"/>
        </w:rPr>
      </w:pPr>
      <w:bookmarkStart w:id="7" w:name="_Toc183809331"/>
      <w:r w:rsidRPr="002E03F8">
        <w:rPr>
          <w:lang w:val="en-US"/>
        </w:rPr>
        <w:lastRenderedPageBreak/>
        <w:t>Abstract</w:t>
      </w:r>
      <w:bookmarkEnd w:id="7"/>
    </w:p>
    <w:p w14:paraId="21BBF9A0" w14:textId="782FDD62" w:rsidR="008A4392" w:rsidRPr="008A4392" w:rsidRDefault="008A4392" w:rsidP="00235920">
      <w:pPr>
        <w:ind w:firstLine="0"/>
        <w:rPr>
          <w:lang w:val="en-US" w:eastAsia="es-EC"/>
        </w:rPr>
      </w:pPr>
      <w:r w:rsidRPr="008A4392">
        <w:rPr>
          <w:lang w:val="en-US" w:eastAsia="es-EC"/>
        </w:rPr>
        <w:t xml:space="preserve">. On a global scale, road safety is vital, since 90% of road accident victims occur in low- and middle-income nations. In the </w:t>
      </w:r>
      <w:proofErr w:type="spellStart"/>
      <w:r w:rsidRPr="008A4392">
        <w:rPr>
          <w:lang w:val="en-US" w:eastAsia="es-EC"/>
        </w:rPr>
        <w:t>Salitre</w:t>
      </w:r>
      <w:proofErr w:type="spellEnd"/>
      <w:r w:rsidRPr="008A4392">
        <w:rPr>
          <w:lang w:val="en-US" w:eastAsia="es-EC"/>
        </w:rPr>
        <w:t xml:space="preserve"> canton, Ecuador, the objective is to examine road signs in the area of ​​the Junquillal parish, in order to educate the community about their meaning and suggest improvements, merging quantitative and qualitative techniques. The descriptive field research methodology involves observation, questionnaires and interviews to assess the effectiveness and compliance of road signs. In the study of road signs, it is discovered that vertical signs show deficiencies, such as obstructions and deterioration. Additionally, horizontal signage, such as zebra crossings and speed bumps, do not fully meet the INEN standard. The vehicle capacity indicates a flow that exceeds 300 vehicles per day, which indicates the need for signs. The survey shows that most people understand vertical signage, but less understand horizontal signage. The absence of specific signage for the educational area is noted. Suggestions include the installation of specific signs for the school, the correct maintenance of the signs and the implementation of bus stops.</w:t>
      </w:r>
    </w:p>
    <w:p w14:paraId="6048B413" w14:textId="73A17ED7" w:rsidR="008A4392" w:rsidRDefault="008A4392" w:rsidP="00235920">
      <w:pPr>
        <w:ind w:firstLine="0"/>
        <w:rPr>
          <w:lang w:val="en-US" w:eastAsia="es-EC"/>
        </w:rPr>
      </w:pPr>
      <w:r w:rsidRPr="00235920">
        <w:rPr>
          <w:b/>
          <w:bCs/>
          <w:lang w:val="en-US" w:eastAsia="es-EC"/>
        </w:rPr>
        <w:t>Keywords:</w:t>
      </w:r>
      <w:r w:rsidRPr="008A4392">
        <w:rPr>
          <w:lang w:val="en-US" w:eastAsia="es-EC"/>
        </w:rPr>
        <w:t xml:space="preserve"> Road Safety, Road Safety, road signs, Junquillal Parish.</w:t>
      </w:r>
    </w:p>
    <w:p w14:paraId="1EF37CEB" w14:textId="7E0BF38C" w:rsidR="008A4392" w:rsidRDefault="008A4392">
      <w:pPr>
        <w:spacing w:line="259" w:lineRule="auto"/>
        <w:jc w:val="left"/>
        <w:rPr>
          <w:lang w:val="en-US" w:eastAsia="es-EC"/>
        </w:rPr>
      </w:pPr>
      <w:r>
        <w:rPr>
          <w:lang w:val="en-US" w:eastAsia="es-EC"/>
        </w:rPr>
        <w:br w:type="page"/>
      </w:r>
    </w:p>
    <w:p w14:paraId="22684403" w14:textId="0CE46FA4" w:rsidR="0048487A" w:rsidRPr="00635025" w:rsidRDefault="00635025" w:rsidP="0091212E">
      <w:pPr>
        <w:pStyle w:val="Ttulo1"/>
      </w:pPr>
      <w:bookmarkStart w:id="8" w:name="_Toc15940098"/>
      <w:bookmarkStart w:id="9" w:name="_Toc183809332"/>
      <w:r w:rsidRPr="00635025">
        <w:lastRenderedPageBreak/>
        <w:t>Capítulo I: Introducción</w:t>
      </w:r>
      <w:bookmarkEnd w:id="8"/>
      <w:bookmarkEnd w:id="9"/>
    </w:p>
    <w:p w14:paraId="22684404" w14:textId="708987F8" w:rsidR="0048487A" w:rsidRPr="005D6DBA" w:rsidRDefault="00635025" w:rsidP="0091212E">
      <w:pPr>
        <w:pStyle w:val="Ttulo2"/>
      </w:pPr>
      <w:bookmarkStart w:id="10" w:name="_Toc15940099"/>
      <w:bookmarkStart w:id="11" w:name="_Toc183809333"/>
      <w:r w:rsidRPr="005D6DBA">
        <w:t>1.1. Antecedentes</w:t>
      </w:r>
      <w:bookmarkEnd w:id="10"/>
      <w:bookmarkEnd w:id="11"/>
    </w:p>
    <w:p w14:paraId="6CE81F57" w14:textId="1F204094" w:rsidR="00235920" w:rsidRPr="005D6DBA" w:rsidRDefault="00235920" w:rsidP="007E4897">
      <w:pPr>
        <w:rPr>
          <w:rFonts w:eastAsia="Times New Roman" w:cs="Times New Roman"/>
          <w:szCs w:val="24"/>
          <w:lang w:eastAsia="es-ES"/>
        </w:rPr>
      </w:pPr>
      <w:r w:rsidRPr="005D6DBA">
        <w:rPr>
          <w:rFonts w:eastAsia="Times New Roman" w:cs="Times New Roman"/>
          <w:szCs w:val="24"/>
          <w:lang w:eastAsia="es-ES"/>
        </w:rPr>
        <w:t>La ubicación política del área de estudio es la Provincia Guayas, Cantón Salitre, el mismo que se sitúa en el centro-oeste de la provincia guayasense, por perfil físico la parroquia Junquillal está interiormente del territorio cantonal que es parte de la subcuenca del Río Vinces, Junquillal se asienta al margen derecho del Río Pula, geográficamente ubicada entre las coordenadas 1°42'54.43"S de latitud sur y entre los 79°51'56.02"O de longitud oeste, Tiene una superficie de 9.709, 58 has y con una población de 14.507 habitantes.</w:t>
      </w:r>
    </w:p>
    <w:p w14:paraId="7F95EC13" w14:textId="4EADE99A" w:rsidR="005B7583" w:rsidRPr="005D6DBA" w:rsidRDefault="00235920" w:rsidP="002C70B4">
      <w:r w:rsidRPr="005D6DBA">
        <w:t>La parroquia Junquillal cuenta con una carretera principal conocida como Junquillal-Laurel, teniendo conexión con diferentes vías que dirigen a los cantones vecinales de la provincia del Guayas. Además de dar el servicio vial a transportes comerciales que transportan Gramíneas, productos de agricultura y autos particulares, servicio de transporte público, bicicletas y peatones que hacen uso de la misma para trasladarse a los diferentes destinos.</w:t>
      </w:r>
    </w:p>
    <w:p w14:paraId="3DB02F62" w14:textId="409A3F01" w:rsidR="005B7583" w:rsidRPr="005D6DBA" w:rsidRDefault="005B7583" w:rsidP="005B7583">
      <w:pPr>
        <w:rPr>
          <w:rFonts w:eastAsia="Times New Roman" w:cs="Times New Roman"/>
          <w:szCs w:val="24"/>
          <w:lang w:eastAsia="es-ES"/>
        </w:rPr>
      </w:pPr>
      <w:r w:rsidRPr="005D6DBA">
        <w:rPr>
          <w:rFonts w:eastAsia="Times New Roman" w:cs="Times New Roman"/>
          <w:szCs w:val="24"/>
          <w:lang w:eastAsia="es-ES"/>
        </w:rPr>
        <w:t xml:space="preserve">Salitre Perteneció políticamente durante un siglo a Daule, antes fue recinto de Santa Lucia y, en determinada época a </w:t>
      </w:r>
      <w:r w:rsidR="005D6DBA" w:rsidRPr="005D6DBA">
        <w:rPr>
          <w:rFonts w:eastAsia="Times New Roman" w:cs="Times New Roman"/>
          <w:szCs w:val="24"/>
          <w:lang w:eastAsia="es-ES"/>
        </w:rPr>
        <w:t>Samborondón</w:t>
      </w:r>
      <w:r w:rsidRPr="005D6DBA">
        <w:rPr>
          <w:rFonts w:eastAsia="Times New Roman" w:cs="Times New Roman"/>
          <w:szCs w:val="24"/>
          <w:lang w:eastAsia="es-ES"/>
        </w:rPr>
        <w:t>, queriéndosela anexar a Baba, villa con la cual mantenía el comercio  dada su cercanía a Dos Esteros y a Salitre, no prosperando esta idea, por la intervención  del patricio Don Vicente Piedrahita, que representaba a Guayas en el Parlamento Nacional</w:t>
      </w:r>
    </w:p>
    <w:p w14:paraId="50FD9DC0" w14:textId="1AC2ABA8" w:rsidR="005B7583" w:rsidRPr="005D6DBA" w:rsidRDefault="006A5A92" w:rsidP="005B7583">
      <w:pPr>
        <w:rPr>
          <w:rFonts w:eastAsia="Times New Roman" w:cs="Times New Roman"/>
          <w:szCs w:val="24"/>
          <w:lang w:eastAsia="es-ES"/>
        </w:rPr>
      </w:pPr>
      <w:r w:rsidRPr="005D6DBA">
        <w:rPr>
          <w:rFonts w:eastAsia="Times New Roman" w:cs="Times New Roman"/>
          <w:szCs w:val="24"/>
          <w:lang w:eastAsia="es-ES"/>
        </w:rPr>
        <w:t xml:space="preserve">Salitre fue elevada a la categoría de cantón del 27 de noviembre de 1959 con el nombre de Urbina </w:t>
      </w:r>
      <w:proofErr w:type="spellStart"/>
      <w:r w:rsidRPr="005D6DBA">
        <w:rPr>
          <w:rFonts w:eastAsia="Times New Roman" w:cs="Times New Roman"/>
          <w:szCs w:val="24"/>
          <w:lang w:eastAsia="es-ES"/>
        </w:rPr>
        <w:t>Jado</w:t>
      </w:r>
      <w:proofErr w:type="spellEnd"/>
      <w:r w:rsidRPr="005D6DBA">
        <w:rPr>
          <w:rFonts w:eastAsia="Times New Roman" w:cs="Times New Roman"/>
          <w:szCs w:val="24"/>
          <w:lang w:eastAsia="es-ES"/>
        </w:rPr>
        <w:t xml:space="preserve">, en honor al banquero Francisco Urbina </w:t>
      </w:r>
      <w:proofErr w:type="spellStart"/>
      <w:r w:rsidRPr="005D6DBA">
        <w:rPr>
          <w:rFonts w:eastAsia="Times New Roman" w:cs="Times New Roman"/>
          <w:szCs w:val="24"/>
          <w:lang w:eastAsia="es-ES"/>
        </w:rPr>
        <w:t>Jado</w:t>
      </w:r>
      <w:proofErr w:type="spellEnd"/>
      <w:r w:rsidRPr="005D6DBA">
        <w:rPr>
          <w:rFonts w:eastAsia="Times New Roman" w:cs="Times New Roman"/>
          <w:szCs w:val="24"/>
          <w:lang w:eastAsia="es-ES"/>
        </w:rPr>
        <w:t xml:space="preserve">, Gerente del Banco Comercial y Agrícola de Guayaquil, e hijo del ex presidente Gral. José María Urbina Viteri.  Teniendo su parroquia </w:t>
      </w:r>
      <w:r w:rsidR="00235920" w:rsidRPr="005D6DBA">
        <w:rPr>
          <w:rFonts w:eastAsia="Times New Roman" w:cs="Times New Roman"/>
          <w:szCs w:val="24"/>
          <w:lang w:eastAsia="es-ES"/>
        </w:rPr>
        <w:t>más</w:t>
      </w:r>
      <w:r w:rsidRPr="005D6DBA">
        <w:rPr>
          <w:rFonts w:eastAsia="Times New Roman" w:cs="Times New Roman"/>
          <w:szCs w:val="24"/>
          <w:lang w:eastAsia="es-ES"/>
        </w:rPr>
        <w:t xml:space="preserve"> antigua y extensa</w:t>
      </w:r>
      <w:r w:rsidR="005B7583" w:rsidRPr="005D6DBA">
        <w:rPr>
          <w:rFonts w:eastAsia="Times New Roman" w:cs="Times New Roman"/>
          <w:szCs w:val="24"/>
          <w:lang w:eastAsia="es-ES"/>
        </w:rPr>
        <w:t xml:space="preserve"> Junquillal </w:t>
      </w:r>
    </w:p>
    <w:p w14:paraId="1FFE962E" w14:textId="684D8699" w:rsidR="005B7583" w:rsidRPr="005D6DBA" w:rsidRDefault="005B7583" w:rsidP="005B7583">
      <w:pPr>
        <w:rPr>
          <w:rFonts w:eastAsia="Times New Roman" w:cs="Times New Roman"/>
          <w:szCs w:val="24"/>
          <w:lang w:eastAsia="es-ES"/>
        </w:rPr>
      </w:pPr>
      <w:r w:rsidRPr="005D6DBA">
        <w:rPr>
          <w:rFonts w:eastAsia="Times New Roman" w:cs="Times New Roman"/>
          <w:szCs w:val="24"/>
          <w:lang w:eastAsia="es-ES"/>
        </w:rPr>
        <w:t xml:space="preserve">La Parroquia Junquillal destacada por sus bondades naturales al igual que las demás parroquias, está ubicado a 14 kilómetros de la cabecera cantonal de Salitre, Junquillal consta de extensas zonas de cultivos de arroz, de un </w:t>
      </w:r>
      <w:proofErr w:type="spellStart"/>
      <w:r w:rsidRPr="005D6DBA">
        <w:rPr>
          <w:rFonts w:eastAsia="Times New Roman" w:cs="Times New Roman"/>
          <w:szCs w:val="24"/>
          <w:lang w:eastAsia="es-ES"/>
        </w:rPr>
        <w:t>ampliorío</w:t>
      </w:r>
      <w:proofErr w:type="spellEnd"/>
      <w:r w:rsidRPr="005D6DBA">
        <w:rPr>
          <w:rFonts w:eastAsia="Times New Roman" w:cs="Times New Roman"/>
          <w:szCs w:val="24"/>
          <w:lang w:eastAsia="es-ES"/>
        </w:rPr>
        <w:t xml:space="preserve"> de aguas cristalinas, humedales y flora abundante.</w:t>
      </w:r>
    </w:p>
    <w:p w14:paraId="201A11D1" w14:textId="77777777" w:rsidR="00235920" w:rsidRPr="005D6DBA" w:rsidRDefault="00235920" w:rsidP="00235920">
      <w:pPr>
        <w:rPr>
          <w:rFonts w:cs="Times New Roman"/>
          <w:szCs w:val="24"/>
        </w:rPr>
      </w:pPr>
      <w:r w:rsidRPr="005D6DBA">
        <w:rPr>
          <w:rFonts w:cs="Times New Roman"/>
          <w:szCs w:val="24"/>
        </w:rPr>
        <w:t xml:space="preserve">La población rural de la  parroquia  según datos poblacionales del censo 2022 es de  personas entre hombres y mujeres y debido a la circulación vehicular y la presencia de casas </w:t>
      </w:r>
      <w:r w:rsidRPr="005D6DBA">
        <w:rPr>
          <w:rFonts w:cs="Times New Roman"/>
          <w:szCs w:val="24"/>
        </w:rPr>
        <w:lastRenderedPageBreak/>
        <w:t xml:space="preserve">al pie de la vía se hace necesaria la colocación de reductores de velocidad que tengan señalética horizontal para disminuir la velocidad de la transportación circulante las mismas que deben estar acompañadas de señalética vertical que anuncien con anticipación la presencia de reductores de curvas </w:t>
      </w:r>
      <w:proofErr w:type="spellStart"/>
      <w:r w:rsidRPr="005D6DBA">
        <w:rPr>
          <w:rFonts w:cs="Times New Roman"/>
          <w:szCs w:val="24"/>
        </w:rPr>
        <w:t>y</w:t>
      </w:r>
      <w:proofErr w:type="spellEnd"/>
      <w:r w:rsidRPr="005D6DBA">
        <w:rPr>
          <w:rFonts w:cs="Times New Roman"/>
          <w:szCs w:val="24"/>
        </w:rPr>
        <w:t xml:space="preserve">  instituciones educativas, etc.</w:t>
      </w:r>
    </w:p>
    <w:p w14:paraId="40919EEE" w14:textId="77777777" w:rsidR="00235920" w:rsidRPr="005D6DBA" w:rsidRDefault="00235920" w:rsidP="005B7583">
      <w:pPr>
        <w:rPr>
          <w:rFonts w:eastAsia="Times New Roman" w:cs="Times New Roman"/>
          <w:szCs w:val="24"/>
          <w:lang w:eastAsia="es-ES"/>
        </w:rPr>
      </w:pPr>
    </w:p>
    <w:p w14:paraId="22684406" w14:textId="03860B76" w:rsidR="0048487A" w:rsidRPr="005D6DBA" w:rsidRDefault="00635025" w:rsidP="0091212E">
      <w:pPr>
        <w:pStyle w:val="Ttulo2"/>
      </w:pPr>
      <w:bookmarkStart w:id="12" w:name="_Toc15940100"/>
      <w:bookmarkStart w:id="13" w:name="_Toc183809334"/>
      <w:r w:rsidRPr="005D6DBA">
        <w:t xml:space="preserve">1.2. </w:t>
      </w:r>
      <w:bookmarkEnd w:id="12"/>
      <w:r w:rsidRPr="005D6DBA">
        <w:t>Planteamiento del Problema</w:t>
      </w:r>
      <w:bookmarkEnd w:id="13"/>
      <w:r w:rsidRPr="005D6DBA">
        <w:t xml:space="preserve"> </w:t>
      </w:r>
      <w:r w:rsidR="00EA36F0" w:rsidRPr="005D6DBA">
        <w:t xml:space="preserve"> </w:t>
      </w:r>
    </w:p>
    <w:p w14:paraId="2661F356" w14:textId="4C3B15C3" w:rsidR="004F18E0" w:rsidRPr="005D6DBA" w:rsidRDefault="00DB319B" w:rsidP="008B0EE2">
      <w:pPr>
        <w:rPr>
          <w:rFonts w:cs="Times New Roman"/>
          <w:szCs w:val="24"/>
        </w:rPr>
      </w:pPr>
      <w:r w:rsidRPr="005D6DBA">
        <w:rPr>
          <w:rFonts w:cs="Times New Roman"/>
          <w:szCs w:val="24"/>
        </w:rPr>
        <w:t xml:space="preserve">La parroquia Junquillal, como parte de la vía cuenta con comunicaciones de </w:t>
      </w:r>
      <w:r w:rsidR="00043FA0" w:rsidRPr="005D6DBA">
        <w:rPr>
          <w:rFonts w:cs="Times New Roman"/>
          <w:szCs w:val="24"/>
        </w:rPr>
        <w:t>vías</w:t>
      </w:r>
      <w:r w:rsidRPr="005D6DBA">
        <w:rPr>
          <w:rFonts w:cs="Times New Roman"/>
          <w:szCs w:val="24"/>
        </w:rPr>
        <w:t xml:space="preserve"> colaterales donde se encuentran </w:t>
      </w:r>
      <w:r w:rsidR="00043FA0" w:rsidRPr="005D6DBA">
        <w:rPr>
          <w:rFonts w:cs="Times New Roman"/>
          <w:szCs w:val="24"/>
        </w:rPr>
        <w:t xml:space="preserve">varias </w:t>
      </w:r>
      <w:r w:rsidRPr="005D6DBA">
        <w:rPr>
          <w:rFonts w:cs="Times New Roman"/>
          <w:szCs w:val="24"/>
        </w:rPr>
        <w:t>instituciones Educativas</w:t>
      </w:r>
      <w:r w:rsidR="007D088A" w:rsidRPr="005D6DBA">
        <w:rPr>
          <w:rFonts w:cs="Times New Roman"/>
          <w:szCs w:val="24"/>
        </w:rPr>
        <w:t>, esto sumado a l</w:t>
      </w:r>
      <w:r w:rsidR="00BD271B" w:rsidRPr="005D6DBA">
        <w:rPr>
          <w:rFonts w:cs="Times New Roman"/>
          <w:szCs w:val="24"/>
        </w:rPr>
        <w:t>a presencia de pobladores</w:t>
      </w:r>
      <w:r w:rsidR="007D088A" w:rsidRPr="005D6DBA">
        <w:rPr>
          <w:rFonts w:cs="Times New Roman"/>
          <w:szCs w:val="24"/>
        </w:rPr>
        <w:t>,</w:t>
      </w:r>
      <w:r w:rsidR="001E5677" w:rsidRPr="005D6DBA">
        <w:rPr>
          <w:rFonts w:cs="Times New Roman"/>
          <w:szCs w:val="24"/>
        </w:rPr>
        <w:t xml:space="preserve"> la circulación de vehículos y peatones</w:t>
      </w:r>
      <w:r w:rsidR="007D088A" w:rsidRPr="005D6DBA">
        <w:rPr>
          <w:rFonts w:cs="Times New Roman"/>
          <w:szCs w:val="24"/>
        </w:rPr>
        <w:t xml:space="preserve">, </w:t>
      </w:r>
      <w:r w:rsidR="00E013A4" w:rsidRPr="005D6DBA">
        <w:rPr>
          <w:rFonts w:cs="Times New Roman"/>
          <w:szCs w:val="24"/>
        </w:rPr>
        <w:t>hace</w:t>
      </w:r>
      <w:r w:rsidR="001E5677" w:rsidRPr="005D6DBA">
        <w:rPr>
          <w:rFonts w:cs="Times New Roman"/>
          <w:szCs w:val="24"/>
        </w:rPr>
        <w:t xml:space="preserve"> obligatoria </w:t>
      </w:r>
      <w:r w:rsidR="005D6DBA">
        <w:rPr>
          <w:rFonts w:cs="Times New Roman"/>
          <w:szCs w:val="24"/>
        </w:rPr>
        <w:t xml:space="preserve">el Análisis de las señaléticas ya sean La ausencia de la misma o las existentes si se encuentran cumpliendo con los reglamentos INEN. Y así </w:t>
      </w:r>
      <w:r w:rsidR="005D6DBA" w:rsidRPr="005D6DBA">
        <w:rPr>
          <w:rFonts w:cs="Times New Roman"/>
          <w:szCs w:val="24"/>
        </w:rPr>
        <w:t>sirvan a</w:t>
      </w:r>
      <w:r w:rsidR="001E5677" w:rsidRPr="005D6DBA">
        <w:rPr>
          <w:rFonts w:cs="Times New Roman"/>
          <w:szCs w:val="24"/>
        </w:rPr>
        <w:t xml:space="preserve"> los usuarios de </w:t>
      </w:r>
      <w:r w:rsidR="00DF7469" w:rsidRPr="005D6DBA">
        <w:rPr>
          <w:rFonts w:cs="Times New Roman"/>
          <w:szCs w:val="24"/>
        </w:rPr>
        <w:t>vía</w:t>
      </w:r>
      <w:r w:rsidR="001E5677" w:rsidRPr="005D6DBA">
        <w:rPr>
          <w:rFonts w:cs="Times New Roman"/>
          <w:szCs w:val="24"/>
        </w:rPr>
        <w:t xml:space="preserve"> sobre las diferentes situaciones que se presentan en la misma. </w:t>
      </w:r>
    </w:p>
    <w:p w14:paraId="2268440F" w14:textId="37B98221" w:rsidR="0048487A" w:rsidRPr="008B0EE2" w:rsidRDefault="00635025" w:rsidP="0091212E">
      <w:pPr>
        <w:pStyle w:val="Ttulo2"/>
      </w:pPr>
      <w:bookmarkStart w:id="14" w:name="_Toc15940102"/>
      <w:bookmarkStart w:id="15" w:name="_Toc183809335"/>
      <w:r w:rsidRPr="005D6DBA">
        <w:t>1.3. Formulación del Problema</w:t>
      </w:r>
      <w:bookmarkEnd w:id="14"/>
      <w:bookmarkEnd w:id="15"/>
    </w:p>
    <w:p w14:paraId="5D137721" w14:textId="4ECE0CD2" w:rsidR="00930949" w:rsidRPr="009323C0" w:rsidRDefault="00230D62" w:rsidP="00930949">
      <w:pPr>
        <w:rPr>
          <w:rFonts w:cs="Times New Roman"/>
          <w:szCs w:val="24"/>
        </w:rPr>
      </w:pPr>
      <w:r>
        <w:rPr>
          <w:rFonts w:cs="Times New Roman"/>
          <w:szCs w:val="24"/>
        </w:rPr>
        <w:t xml:space="preserve">¿La señalización vial </w:t>
      </w:r>
      <w:r w:rsidR="00043FA0">
        <w:rPr>
          <w:rFonts w:cs="Times New Roman"/>
          <w:szCs w:val="24"/>
        </w:rPr>
        <w:t>de la Parroquia Junquillal- Cantón Salitre cumple</w:t>
      </w:r>
      <w:r w:rsidR="005A69A1">
        <w:rPr>
          <w:rFonts w:cs="Times New Roman"/>
          <w:szCs w:val="24"/>
        </w:rPr>
        <w:t xml:space="preserve"> con la</w:t>
      </w:r>
      <w:r w:rsidR="006F1A35">
        <w:rPr>
          <w:rFonts w:cs="Times New Roman"/>
          <w:szCs w:val="24"/>
        </w:rPr>
        <w:t xml:space="preserve">s </w:t>
      </w:r>
      <w:r w:rsidR="00525624">
        <w:rPr>
          <w:rFonts w:cs="Times New Roman"/>
          <w:szCs w:val="24"/>
        </w:rPr>
        <w:t xml:space="preserve">especificaciones de </w:t>
      </w:r>
      <w:r w:rsidR="00DF7469">
        <w:rPr>
          <w:rFonts w:cs="Times New Roman"/>
          <w:szCs w:val="24"/>
        </w:rPr>
        <w:t>la norma</w:t>
      </w:r>
      <w:r w:rsidR="005A69A1">
        <w:rPr>
          <w:rFonts w:cs="Times New Roman"/>
          <w:szCs w:val="24"/>
        </w:rPr>
        <w:t xml:space="preserve"> INEN de señalización vertical y horizontal que rige en el país</w:t>
      </w:r>
      <w:r>
        <w:rPr>
          <w:rFonts w:cs="Times New Roman"/>
          <w:szCs w:val="24"/>
        </w:rPr>
        <w:t xml:space="preserve">? </w:t>
      </w:r>
    </w:p>
    <w:p w14:paraId="22684411" w14:textId="0963E454" w:rsidR="0048487A" w:rsidRPr="008B0EE2" w:rsidRDefault="00635025" w:rsidP="0091212E">
      <w:pPr>
        <w:pStyle w:val="Ttulo2"/>
      </w:pPr>
      <w:bookmarkStart w:id="16" w:name="_Toc15940103"/>
      <w:bookmarkStart w:id="17" w:name="_Toc183809336"/>
      <w:r w:rsidRPr="008B0EE2">
        <w:t>1.4. Objetivos</w:t>
      </w:r>
      <w:bookmarkEnd w:id="16"/>
      <w:bookmarkEnd w:id="17"/>
    </w:p>
    <w:p w14:paraId="22684412" w14:textId="282CD0D4" w:rsidR="00FB6BC3" w:rsidRPr="008B0EE2" w:rsidRDefault="00635025" w:rsidP="002F7CA6">
      <w:pPr>
        <w:pStyle w:val="Ttulo3"/>
      </w:pPr>
      <w:bookmarkStart w:id="18" w:name="_Toc15940104"/>
      <w:bookmarkStart w:id="19" w:name="_Toc183809337"/>
      <w:r w:rsidRPr="008B0EE2">
        <w:t>1.4.1. Objetivo General</w:t>
      </w:r>
      <w:bookmarkEnd w:id="18"/>
      <w:bookmarkEnd w:id="19"/>
    </w:p>
    <w:p w14:paraId="31B72586" w14:textId="415A3125" w:rsidR="00043160" w:rsidRPr="00255007" w:rsidRDefault="004C52BF" w:rsidP="006007DF">
      <w:pPr>
        <w:rPr>
          <w:rFonts w:cs="Times New Roman"/>
          <w:szCs w:val="24"/>
        </w:rPr>
      </w:pPr>
      <w:bookmarkStart w:id="20" w:name="_Hlk15289266"/>
      <w:r>
        <w:rPr>
          <w:rFonts w:cs="Times New Roman"/>
          <w:szCs w:val="24"/>
        </w:rPr>
        <w:t xml:space="preserve">Analizar la señalización vial horizontal y vertical colocada en </w:t>
      </w:r>
      <w:r w:rsidR="004A3B52">
        <w:rPr>
          <w:rFonts w:cs="Times New Roman"/>
          <w:szCs w:val="24"/>
        </w:rPr>
        <w:t>la calle principal</w:t>
      </w:r>
      <w:r>
        <w:rPr>
          <w:rFonts w:cs="Times New Roman"/>
          <w:szCs w:val="24"/>
        </w:rPr>
        <w:t xml:space="preserve"> </w:t>
      </w:r>
      <w:r w:rsidR="00043FA0">
        <w:rPr>
          <w:rFonts w:cs="Times New Roman"/>
          <w:szCs w:val="24"/>
        </w:rPr>
        <w:t>de la parroquia Junquillal Cantón Salitre</w:t>
      </w:r>
    </w:p>
    <w:p w14:paraId="490EB7D8" w14:textId="6DF1C271" w:rsidR="00AC6607" w:rsidRPr="00AC6607" w:rsidRDefault="00635025" w:rsidP="002F7CA6">
      <w:pPr>
        <w:pStyle w:val="Ttulo3"/>
      </w:pPr>
      <w:bookmarkStart w:id="21" w:name="_Toc15940105"/>
      <w:bookmarkStart w:id="22" w:name="_Toc183809338"/>
      <w:bookmarkEnd w:id="20"/>
      <w:r w:rsidRPr="008B0EE2">
        <w:t>1.4.2. Objetivos Específicos</w:t>
      </w:r>
      <w:bookmarkStart w:id="23" w:name="_Toc15940106"/>
      <w:bookmarkEnd w:id="21"/>
      <w:bookmarkEnd w:id="22"/>
    </w:p>
    <w:p w14:paraId="2040DCAF" w14:textId="19136133" w:rsidR="00AC6607" w:rsidRPr="00A62355" w:rsidRDefault="00AC6607">
      <w:pPr>
        <w:pStyle w:val="Prrafodelista"/>
        <w:numPr>
          <w:ilvl w:val="0"/>
          <w:numId w:val="3"/>
        </w:numPr>
        <w:rPr>
          <w:rFonts w:eastAsia="Calibri" w:cs="Times New Roman"/>
          <w:szCs w:val="24"/>
        </w:rPr>
      </w:pPr>
      <w:r w:rsidRPr="00A62355">
        <w:rPr>
          <w:rFonts w:eastAsia="Calibri" w:cs="Times New Roman"/>
          <w:szCs w:val="24"/>
        </w:rPr>
        <w:t>Realizar un levantamiento de información de la señalización existente en la parroquia Junquillal del cantón Salitre.</w:t>
      </w:r>
    </w:p>
    <w:p w14:paraId="7ACD52AD" w14:textId="1123AE1C" w:rsidR="00954644" w:rsidRDefault="00954644">
      <w:pPr>
        <w:pStyle w:val="Prrafodelista"/>
        <w:numPr>
          <w:ilvl w:val="0"/>
          <w:numId w:val="3"/>
        </w:numPr>
        <w:rPr>
          <w:rFonts w:eastAsia="Calibri" w:cs="Times New Roman"/>
          <w:szCs w:val="24"/>
        </w:rPr>
      </w:pPr>
      <w:r w:rsidRPr="002537F1">
        <w:rPr>
          <w:rFonts w:eastAsia="Calibri" w:cs="Times New Roman"/>
          <w:szCs w:val="24"/>
        </w:rPr>
        <w:t xml:space="preserve">Identificar </w:t>
      </w:r>
      <w:r w:rsidR="00A62355">
        <w:rPr>
          <w:rFonts w:eastAsia="Calibri" w:cs="Times New Roman"/>
          <w:szCs w:val="24"/>
        </w:rPr>
        <w:t xml:space="preserve">señalética horizontal y vertical </w:t>
      </w:r>
      <w:r w:rsidR="00A62355" w:rsidRPr="002537F1">
        <w:rPr>
          <w:rFonts w:eastAsia="Calibri" w:cs="Times New Roman"/>
          <w:szCs w:val="24"/>
        </w:rPr>
        <w:t>de</w:t>
      </w:r>
      <w:r w:rsidRPr="002537F1">
        <w:rPr>
          <w:rFonts w:eastAsia="Calibri" w:cs="Times New Roman"/>
          <w:szCs w:val="24"/>
        </w:rPr>
        <w:t xml:space="preserve"> la infraestructura vial que requieran una mejor señalización para prevenir accidentes y mejorar la seguridad vial</w:t>
      </w:r>
    </w:p>
    <w:p w14:paraId="22E6E987" w14:textId="6AD9B08B" w:rsidR="002537F1" w:rsidRPr="00A62355" w:rsidRDefault="002537F1">
      <w:pPr>
        <w:pStyle w:val="Prrafodelista"/>
        <w:numPr>
          <w:ilvl w:val="0"/>
          <w:numId w:val="3"/>
        </w:numPr>
        <w:rPr>
          <w:rFonts w:eastAsia="Calibri" w:cs="Times New Roman"/>
          <w:szCs w:val="24"/>
        </w:rPr>
      </w:pPr>
      <w:r w:rsidRPr="00A62355">
        <w:rPr>
          <w:rFonts w:eastAsia="Calibri" w:cs="Times New Roman"/>
          <w:szCs w:val="24"/>
        </w:rPr>
        <w:t xml:space="preserve">Verificar el cumplimiento de la norma INEN en la colocación de señalización horizontal y vertical </w:t>
      </w:r>
      <w:r w:rsidR="00804340" w:rsidRPr="00A62355">
        <w:rPr>
          <w:rFonts w:eastAsia="Calibri" w:cs="Times New Roman"/>
          <w:szCs w:val="24"/>
        </w:rPr>
        <w:t>en la parroquia Junquillal.</w:t>
      </w:r>
    </w:p>
    <w:p w14:paraId="6A49E45D" w14:textId="2FCA63C8" w:rsidR="004C52BF" w:rsidRDefault="002D2419" w:rsidP="00930949">
      <w:pPr>
        <w:pStyle w:val="Prrafodelista"/>
        <w:numPr>
          <w:ilvl w:val="0"/>
          <w:numId w:val="3"/>
        </w:numPr>
        <w:rPr>
          <w:rFonts w:eastAsia="Calibri" w:cs="Times New Roman"/>
          <w:szCs w:val="24"/>
        </w:rPr>
      </w:pPr>
      <w:r w:rsidRPr="002D2419">
        <w:rPr>
          <w:rFonts w:eastAsia="Calibri" w:cs="Times New Roman"/>
          <w:szCs w:val="24"/>
        </w:rPr>
        <w:t>Proponer recomendaciones</w:t>
      </w:r>
      <w:r w:rsidR="00AC6607">
        <w:rPr>
          <w:rFonts w:eastAsia="Calibri" w:cs="Times New Roman"/>
          <w:szCs w:val="24"/>
        </w:rPr>
        <w:t xml:space="preserve"> </w:t>
      </w:r>
      <w:r w:rsidRPr="002D2419">
        <w:rPr>
          <w:rFonts w:eastAsia="Calibri" w:cs="Times New Roman"/>
          <w:szCs w:val="24"/>
        </w:rPr>
        <w:t>para optimización de la señalética enfocándose en la educación vial y la concientización de los pobladores en el buen uso de la vía</w:t>
      </w:r>
      <w:r w:rsidR="00AC6607">
        <w:rPr>
          <w:rFonts w:eastAsia="Calibri" w:cs="Times New Roman"/>
          <w:szCs w:val="24"/>
        </w:rPr>
        <w:t>.</w:t>
      </w:r>
    </w:p>
    <w:p w14:paraId="0E7D6D3A" w14:textId="77777777" w:rsidR="004C52BF" w:rsidRPr="002537F1" w:rsidRDefault="004C52BF" w:rsidP="004C52BF">
      <w:pPr>
        <w:pStyle w:val="Prrafodelista"/>
        <w:rPr>
          <w:rFonts w:eastAsia="Calibri" w:cs="Times New Roman"/>
          <w:szCs w:val="24"/>
        </w:rPr>
      </w:pPr>
    </w:p>
    <w:p w14:paraId="22684416" w14:textId="13EB51C7" w:rsidR="0048487A" w:rsidRPr="008B0EE2" w:rsidRDefault="00635025" w:rsidP="0091212E">
      <w:pPr>
        <w:pStyle w:val="Ttulo2"/>
      </w:pPr>
      <w:bookmarkStart w:id="24" w:name="_Toc183809339"/>
      <w:r w:rsidRPr="008B0EE2">
        <w:lastRenderedPageBreak/>
        <w:t>1.5. Justificación de la Investigación</w:t>
      </w:r>
      <w:bookmarkEnd w:id="23"/>
      <w:bookmarkEnd w:id="24"/>
    </w:p>
    <w:p w14:paraId="660BB116" w14:textId="21BB5293" w:rsidR="00FA2A56" w:rsidRDefault="00FA2A56" w:rsidP="005D6DBA">
      <w:pPr>
        <w:rPr>
          <w:rFonts w:cs="Times New Roman"/>
          <w:szCs w:val="24"/>
        </w:rPr>
      </w:pPr>
      <w:r w:rsidRPr="00FA2A56">
        <w:rPr>
          <w:rFonts w:cs="Times New Roman"/>
          <w:szCs w:val="24"/>
        </w:rPr>
        <w:t>El análisis de la señalización vial, tanto vertical como horizontal, desempeña un papel crítico en la promoción de la seguridad y eficiencia del tráfico. La señalización vertical, mediante señales y letreros, comunica información esencial a los conductores, peatones y ciclistas, garantizando la comprensión de las normas de tráfico. Por otro lado, la señalización horizontal, como marcas en el pavimento, contribuye a la orientación y organización del flujo vehicular. Un análisis exhaustivo de ambas formas de señalización es fundamental para evaluar su visibilidad, legibilidad y conformidad con los estándares normativos. Este proceso permite identificar posibles deficiencias, mejorar la orientación en la vía y ajustar la señalización según las necesidades cambiantes del entorno vial, asegurando así un sistema de tráfico seguro, eficiente y adaptado a las condiciones específicas de la comunidad y la infraestructura.</w:t>
      </w:r>
    </w:p>
    <w:p w14:paraId="2A5BA626" w14:textId="4CF53FD7" w:rsidR="00DE6013" w:rsidRDefault="00DE6013" w:rsidP="005D6DBA">
      <w:pPr>
        <w:rPr>
          <w:rFonts w:cs="Times New Roman"/>
          <w:szCs w:val="24"/>
        </w:rPr>
      </w:pPr>
      <w:r w:rsidRPr="00DE6013">
        <w:rPr>
          <w:rFonts w:cs="Times New Roman"/>
          <w:szCs w:val="24"/>
        </w:rPr>
        <w:t>La circulación de vehículos y peatones necesita ser dirigida y regulada para que pueda realizarse de manera segura, fluida, organizada y confortable, siendo la señalización de tránsito un componente esencial para lograr estos objetivos. En realidad, mediante la señalización se instruye a los usuarios de las carreteras sobre la manera adecuada y segura de desplazarse por ellas, con el objetivo de evitar peligros para la salud, la vida y el entorno.</w:t>
      </w:r>
    </w:p>
    <w:p w14:paraId="431E8913" w14:textId="56D50724" w:rsidR="002A1ECF" w:rsidRDefault="002A1ECF">
      <w:pPr>
        <w:spacing w:before="0" w:after="160" w:line="259" w:lineRule="auto"/>
        <w:ind w:firstLine="0"/>
        <w:jc w:val="left"/>
        <w:rPr>
          <w:rFonts w:cs="Times New Roman"/>
          <w:szCs w:val="24"/>
        </w:rPr>
      </w:pPr>
      <w:r>
        <w:rPr>
          <w:rFonts w:cs="Times New Roman"/>
          <w:szCs w:val="24"/>
        </w:rPr>
        <w:br w:type="page"/>
      </w:r>
    </w:p>
    <w:p w14:paraId="2268441B" w14:textId="1F2F6130" w:rsidR="0048487A" w:rsidRPr="00635025" w:rsidRDefault="00635025" w:rsidP="0091212E">
      <w:pPr>
        <w:pStyle w:val="Ttulo1"/>
      </w:pPr>
      <w:bookmarkStart w:id="25" w:name="_Toc15940107"/>
      <w:bookmarkStart w:id="26" w:name="_Toc183809340"/>
      <w:r w:rsidRPr="00635025">
        <w:lastRenderedPageBreak/>
        <w:t>Capítulo II: Marco Teórico</w:t>
      </w:r>
      <w:bookmarkEnd w:id="25"/>
      <w:bookmarkEnd w:id="26"/>
    </w:p>
    <w:p w14:paraId="2268441C" w14:textId="1A7CD1CB" w:rsidR="004535A6" w:rsidRPr="00635025" w:rsidRDefault="00635025" w:rsidP="0091212E">
      <w:pPr>
        <w:pStyle w:val="Ttulo2"/>
      </w:pPr>
      <w:bookmarkStart w:id="27" w:name="_Toc15940108"/>
      <w:bookmarkStart w:id="28" w:name="_Toc183809341"/>
      <w:r w:rsidRPr="00635025">
        <w:t xml:space="preserve">2.1. Marco </w:t>
      </w:r>
      <w:bookmarkEnd w:id="27"/>
      <w:r w:rsidRPr="00635025">
        <w:t>Referencial</w:t>
      </w:r>
      <w:bookmarkEnd w:id="28"/>
      <w:r w:rsidRPr="00635025">
        <w:t xml:space="preserve"> </w:t>
      </w:r>
    </w:p>
    <w:p w14:paraId="1AA4DFA1" w14:textId="77328970" w:rsidR="00EF5D3A" w:rsidRDefault="00B70BE5" w:rsidP="00853D7A">
      <w:pPr>
        <w:rPr>
          <w:rFonts w:cs="Times New Roman"/>
          <w:szCs w:val="24"/>
        </w:rPr>
      </w:pPr>
      <w:r>
        <w:rPr>
          <w:rFonts w:cs="Times New Roman"/>
          <w:szCs w:val="24"/>
        </w:rPr>
        <w:t xml:space="preserve">Tomando en consideración un estudio elaborado por  </w:t>
      </w:r>
      <w:sdt>
        <w:sdtPr>
          <w:rPr>
            <w:rFonts w:cs="Times New Roman"/>
            <w:szCs w:val="24"/>
          </w:rPr>
          <w:id w:val="1440565259"/>
          <w:citation/>
        </w:sdtPr>
        <w:sdtContent>
          <w:r>
            <w:rPr>
              <w:rFonts w:cs="Times New Roman"/>
              <w:szCs w:val="24"/>
            </w:rPr>
            <w:fldChar w:fldCharType="begin"/>
          </w:r>
          <w:r>
            <w:rPr>
              <w:rFonts w:cs="Times New Roman"/>
              <w:szCs w:val="24"/>
            </w:rPr>
            <w:instrText xml:space="preserve"> CITATION Riv18 \l 12298 </w:instrText>
          </w:r>
          <w:r>
            <w:rPr>
              <w:rFonts w:cs="Times New Roman"/>
              <w:szCs w:val="24"/>
            </w:rPr>
            <w:fldChar w:fldCharType="separate"/>
          </w:r>
          <w:r w:rsidR="004A3B52" w:rsidRPr="004A3B52">
            <w:rPr>
              <w:rFonts w:cs="Times New Roman"/>
              <w:noProof/>
              <w:szCs w:val="24"/>
            </w:rPr>
            <w:t>(Rivero, 2018)</w:t>
          </w:r>
          <w:r>
            <w:rPr>
              <w:rFonts w:cs="Times New Roman"/>
              <w:szCs w:val="24"/>
            </w:rPr>
            <w:fldChar w:fldCharType="end"/>
          </w:r>
        </w:sdtContent>
      </w:sdt>
      <w:r>
        <w:rPr>
          <w:rFonts w:cs="Times New Roman"/>
          <w:szCs w:val="24"/>
        </w:rPr>
        <w:t xml:space="preserve">. </w:t>
      </w:r>
      <w:r w:rsidR="00014CF6" w:rsidRPr="00014CF6">
        <w:rPr>
          <w:rFonts w:cs="Times New Roman"/>
          <w:szCs w:val="24"/>
        </w:rPr>
        <w:t xml:space="preserve">La finalidad principal de la señalización de calles y carreteras, es la de </w:t>
      </w:r>
      <w:r w:rsidRPr="00014CF6">
        <w:rPr>
          <w:rFonts w:cs="Times New Roman"/>
          <w:szCs w:val="24"/>
        </w:rPr>
        <w:t>suministrar a</w:t>
      </w:r>
      <w:r w:rsidR="00014CF6" w:rsidRPr="00014CF6">
        <w:rPr>
          <w:rFonts w:cs="Times New Roman"/>
          <w:szCs w:val="24"/>
        </w:rPr>
        <w:t xml:space="preserve"> los conductores información necesaria o útil en el momento y lugar que la precisen</w:t>
      </w:r>
      <w:r>
        <w:rPr>
          <w:rFonts w:cs="Times New Roman"/>
          <w:szCs w:val="24"/>
        </w:rPr>
        <w:t>.</w:t>
      </w:r>
      <w:r w:rsidR="00014CF6" w:rsidRPr="00014CF6">
        <w:rPr>
          <w:rFonts w:cs="Times New Roman"/>
          <w:szCs w:val="24"/>
        </w:rPr>
        <w:t xml:space="preserve">  </w:t>
      </w:r>
      <w:r w:rsidR="00EF5D3A" w:rsidRPr="00EF5D3A">
        <w:rPr>
          <w:rFonts w:cs="Times New Roman"/>
          <w:szCs w:val="24"/>
        </w:rPr>
        <w:t>La identificación de estas será útil para el conductor. El sistema de señalamiento vial se originó para cubrir la demanda de comunicar ciudades, regiones o incluso el interior del núcleo urbano; debe considerar establecer reglas claras, extensas y uniformes que faciliten, en primer lugar, la globalización del sistema de señales y marcas en las carreteras. Actualmente, la ausencia de seguridad en las vías es una de las principales razones de accidentes de tráfico, originada por diversos factores. Entre los más destacados se incluyen: una señalización insuficiente, su falta, y una falta de cultura vial. Según la Organización Mundial de la Salud, se proyecta que los accidentes de tráfico a nivel global llegarán a 2.4 millones para el año 2030.</w:t>
      </w:r>
    </w:p>
    <w:p w14:paraId="7E0BE619" w14:textId="1E360D31" w:rsidR="0042069C" w:rsidRDefault="0042069C" w:rsidP="00853D7A">
      <w:pPr>
        <w:rPr>
          <w:rFonts w:cs="Times New Roman"/>
          <w:szCs w:val="24"/>
        </w:rPr>
      </w:pPr>
      <w:r>
        <w:rPr>
          <w:rFonts w:cs="Times New Roman"/>
          <w:szCs w:val="24"/>
        </w:rPr>
        <w:t xml:space="preserve">En el </w:t>
      </w:r>
      <w:r w:rsidR="00EF26A1">
        <w:rPr>
          <w:rFonts w:cs="Times New Roman"/>
          <w:szCs w:val="24"/>
        </w:rPr>
        <w:t>proyecto de investigación d</w:t>
      </w:r>
      <w:r>
        <w:rPr>
          <w:rFonts w:cs="Times New Roman"/>
          <w:szCs w:val="24"/>
        </w:rPr>
        <w:t xml:space="preserve">enominado: </w:t>
      </w:r>
      <w:r w:rsidR="00853D7A" w:rsidRPr="00853D7A">
        <w:rPr>
          <w:rFonts w:cs="Times New Roman"/>
          <w:i/>
          <w:iCs/>
          <w:szCs w:val="24"/>
        </w:rPr>
        <w:t>La secuencia didáctica en educación vial y cultura ciudadana como estrategia pedagógica para el fortalecimiento de la inteligencia vial de los estudiantes del grado undécimo dos de la Institución Educativa Corazón del Valle en el año 2022</w:t>
      </w:r>
      <w:r>
        <w:rPr>
          <w:rFonts w:cs="Times New Roman"/>
          <w:szCs w:val="24"/>
        </w:rPr>
        <w:t>, se menciona</w:t>
      </w:r>
      <w:r w:rsidR="00853D7A">
        <w:rPr>
          <w:rFonts w:cs="Times New Roman"/>
          <w:szCs w:val="24"/>
        </w:rPr>
        <w:t xml:space="preserve"> lo siguiente </w:t>
      </w:r>
    </w:p>
    <w:p w14:paraId="25B7765C" w14:textId="7746DFAC" w:rsidR="00014CF6" w:rsidRDefault="00EF26A1" w:rsidP="00043160">
      <w:pPr>
        <w:rPr>
          <w:rFonts w:cs="Times New Roman"/>
          <w:szCs w:val="24"/>
        </w:rPr>
      </w:pPr>
      <w:r w:rsidRPr="00EF26A1">
        <w:rPr>
          <w:rFonts w:cs="Times New Roman"/>
          <w:szCs w:val="24"/>
        </w:rPr>
        <w:t xml:space="preserve">En cuanto al aspecto educativo, cultural y social, la </w:t>
      </w:r>
      <w:r w:rsidR="00853D7A">
        <w:rPr>
          <w:rFonts w:cs="Times New Roman"/>
          <w:szCs w:val="24"/>
        </w:rPr>
        <w:t>Organización Mundial de la Salud</w:t>
      </w:r>
      <w:r w:rsidRPr="00EF26A1">
        <w:rPr>
          <w:rFonts w:cs="Times New Roman"/>
          <w:szCs w:val="24"/>
        </w:rPr>
        <w:t>, comenta que en</w:t>
      </w:r>
      <w:r w:rsidR="00853D7A">
        <w:rPr>
          <w:rFonts w:cs="Times New Roman"/>
          <w:szCs w:val="24"/>
        </w:rPr>
        <w:t xml:space="preserve"> </w:t>
      </w:r>
      <w:r w:rsidRPr="00EF26A1">
        <w:rPr>
          <w:rFonts w:cs="Times New Roman"/>
          <w:szCs w:val="24"/>
        </w:rPr>
        <w:t>varios estudios realizados demuestran que los miembros de grupos socioeconómicos menos</w:t>
      </w:r>
      <w:r w:rsidR="00853D7A">
        <w:rPr>
          <w:rFonts w:cs="Times New Roman"/>
          <w:szCs w:val="24"/>
        </w:rPr>
        <w:t xml:space="preserve"> </w:t>
      </w:r>
      <w:r w:rsidRPr="00EF26A1">
        <w:rPr>
          <w:rFonts w:cs="Times New Roman"/>
          <w:szCs w:val="24"/>
        </w:rPr>
        <w:t>favorecidos están en mayor riesgo, incluidos de los que se derivan de los accidentes de tránsito,</w:t>
      </w:r>
      <w:r w:rsidR="00853D7A">
        <w:rPr>
          <w:rFonts w:cs="Times New Roman"/>
          <w:szCs w:val="24"/>
        </w:rPr>
        <w:t xml:space="preserve"> </w:t>
      </w:r>
      <w:r w:rsidRPr="00EF26A1">
        <w:rPr>
          <w:rFonts w:cs="Times New Roman"/>
          <w:szCs w:val="24"/>
        </w:rPr>
        <w:t>estadística que tendría su explicación en que estos grupos de clase baja y media/baja y su mayor</w:t>
      </w:r>
      <w:r w:rsidR="00853D7A">
        <w:rPr>
          <w:rFonts w:cs="Times New Roman"/>
          <w:szCs w:val="24"/>
        </w:rPr>
        <w:t xml:space="preserve"> </w:t>
      </w:r>
      <w:r w:rsidRPr="00EF26A1">
        <w:rPr>
          <w:rFonts w:cs="Times New Roman"/>
          <w:szCs w:val="24"/>
        </w:rPr>
        <w:t>exposición a riesgos, la anterior argumentación tiene sentido en el entender de que la mayoría de</w:t>
      </w:r>
      <w:r w:rsidR="00853D7A">
        <w:rPr>
          <w:rFonts w:cs="Times New Roman"/>
          <w:szCs w:val="24"/>
        </w:rPr>
        <w:t xml:space="preserve"> </w:t>
      </w:r>
      <w:r w:rsidRPr="00EF26A1">
        <w:rPr>
          <w:rFonts w:cs="Times New Roman"/>
          <w:szCs w:val="24"/>
        </w:rPr>
        <w:t>esta población interactúan como peatones o pasajeros y en otros casos su participación va más allá</w:t>
      </w:r>
      <w:r w:rsidR="00853D7A">
        <w:rPr>
          <w:rFonts w:cs="Times New Roman"/>
          <w:szCs w:val="24"/>
        </w:rPr>
        <w:t xml:space="preserve"> </w:t>
      </w:r>
      <w:r w:rsidRPr="00EF26A1">
        <w:rPr>
          <w:rFonts w:cs="Times New Roman"/>
          <w:szCs w:val="24"/>
        </w:rPr>
        <w:t>en la utilización de transportes alternativos como bicicletas y/o motocicletas. El nivel educativo</w:t>
      </w:r>
      <w:r w:rsidR="00853D7A">
        <w:rPr>
          <w:rFonts w:cs="Times New Roman"/>
          <w:szCs w:val="24"/>
        </w:rPr>
        <w:t xml:space="preserve"> </w:t>
      </w:r>
      <w:r w:rsidRPr="00EF26A1">
        <w:rPr>
          <w:rFonts w:cs="Times New Roman"/>
          <w:szCs w:val="24"/>
        </w:rPr>
        <w:t>que tenga de un actor vial puede ser determinante en su participación en un accidente de tránsito,</w:t>
      </w:r>
      <w:r w:rsidR="00853D7A">
        <w:rPr>
          <w:rFonts w:cs="Times New Roman"/>
          <w:szCs w:val="24"/>
        </w:rPr>
        <w:t xml:space="preserve"> </w:t>
      </w:r>
      <w:r w:rsidRPr="00EF26A1">
        <w:rPr>
          <w:rFonts w:cs="Times New Roman"/>
          <w:szCs w:val="24"/>
        </w:rPr>
        <w:t>toda vez que en muchas ocasiones este pude hacer la diferencia en la capacidad de razonar frente</w:t>
      </w:r>
      <w:r w:rsidR="00853D7A">
        <w:rPr>
          <w:rFonts w:cs="Times New Roman"/>
          <w:szCs w:val="24"/>
        </w:rPr>
        <w:t xml:space="preserve"> </w:t>
      </w:r>
      <w:r w:rsidRPr="00EF26A1">
        <w:rPr>
          <w:rFonts w:cs="Times New Roman"/>
          <w:szCs w:val="24"/>
        </w:rPr>
        <w:t>a una acción determinada en la vía</w:t>
      </w:r>
      <w:r w:rsidR="00853D7A">
        <w:rPr>
          <w:rFonts w:cs="Times New Roman"/>
          <w:szCs w:val="24"/>
        </w:rPr>
        <w:t xml:space="preserve">. </w:t>
      </w:r>
      <w:sdt>
        <w:sdtPr>
          <w:rPr>
            <w:rFonts w:cs="Times New Roman"/>
            <w:szCs w:val="24"/>
          </w:rPr>
          <w:id w:val="-164788851"/>
          <w:citation/>
        </w:sdtPr>
        <w:sdtContent>
          <w:r w:rsidR="00487483">
            <w:rPr>
              <w:rFonts w:cs="Times New Roman"/>
              <w:szCs w:val="24"/>
            </w:rPr>
            <w:fldChar w:fldCharType="begin"/>
          </w:r>
          <w:r w:rsidR="00487483">
            <w:rPr>
              <w:rFonts w:cs="Times New Roman"/>
              <w:szCs w:val="24"/>
            </w:rPr>
            <w:instrText xml:space="preserve"> CITATION Cam23 \l 12298 </w:instrText>
          </w:r>
          <w:r w:rsidR="00487483">
            <w:rPr>
              <w:rFonts w:cs="Times New Roman"/>
              <w:szCs w:val="24"/>
            </w:rPr>
            <w:fldChar w:fldCharType="separate"/>
          </w:r>
          <w:r w:rsidR="004A3B52" w:rsidRPr="004A3B52">
            <w:rPr>
              <w:rFonts w:cs="Times New Roman"/>
              <w:noProof/>
              <w:szCs w:val="24"/>
            </w:rPr>
            <w:t>(Campeón Díaz, 2023)</w:t>
          </w:r>
          <w:r w:rsidR="00487483">
            <w:rPr>
              <w:rFonts w:cs="Times New Roman"/>
              <w:szCs w:val="24"/>
            </w:rPr>
            <w:fldChar w:fldCharType="end"/>
          </w:r>
        </w:sdtContent>
      </w:sdt>
    </w:p>
    <w:p w14:paraId="7C26524D" w14:textId="20B4900A" w:rsidR="00014CF6" w:rsidRDefault="00C6657A" w:rsidP="00043160">
      <w:pPr>
        <w:rPr>
          <w:rFonts w:cs="Times New Roman"/>
          <w:szCs w:val="24"/>
        </w:rPr>
      </w:pPr>
      <w:r>
        <w:rPr>
          <w:rFonts w:cs="Times New Roman"/>
          <w:szCs w:val="24"/>
        </w:rPr>
        <w:t xml:space="preserve">Con relación al cumplimiento de normas técnicas un estudio realizado en el año 2023 indica lo siguiente: </w:t>
      </w:r>
    </w:p>
    <w:p w14:paraId="07AA503D" w14:textId="1C13C6F4" w:rsidR="00014CF6" w:rsidRDefault="00C6657A" w:rsidP="00C6657A">
      <w:pPr>
        <w:rPr>
          <w:rFonts w:cs="Times New Roman"/>
          <w:szCs w:val="24"/>
        </w:rPr>
      </w:pPr>
      <w:r w:rsidRPr="00C6657A">
        <w:rPr>
          <w:rFonts w:cs="Times New Roman"/>
          <w:szCs w:val="24"/>
        </w:rPr>
        <w:lastRenderedPageBreak/>
        <w:t>La norma ecuatoriana vial</w:t>
      </w:r>
      <w:r>
        <w:rPr>
          <w:rFonts w:cs="Times New Roman"/>
          <w:szCs w:val="24"/>
        </w:rPr>
        <w:t xml:space="preserve"> </w:t>
      </w:r>
      <w:r w:rsidRPr="00C6657A">
        <w:rPr>
          <w:rFonts w:cs="Times New Roman"/>
          <w:szCs w:val="24"/>
        </w:rPr>
        <w:t>(NEVI-12-MTOP, 2013), resulta</w:t>
      </w:r>
      <w:r>
        <w:rPr>
          <w:rFonts w:cs="Times New Roman"/>
          <w:szCs w:val="24"/>
        </w:rPr>
        <w:t xml:space="preserve"> </w:t>
      </w:r>
      <w:r w:rsidRPr="00C6657A">
        <w:rPr>
          <w:rFonts w:cs="Times New Roman"/>
          <w:szCs w:val="24"/>
        </w:rPr>
        <w:t>plan estratégico para el mejoramiento y la excelencia en la</w:t>
      </w:r>
      <w:r>
        <w:rPr>
          <w:rFonts w:cs="Times New Roman"/>
          <w:szCs w:val="24"/>
        </w:rPr>
        <w:t xml:space="preserve"> </w:t>
      </w:r>
      <w:r w:rsidRPr="00C6657A">
        <w:rPr>
          <w:rFonts w:cs="Times New Roman"/>
          <w:szCs w:val="24"/>
        </w:rPr>
        <w:t>planificación, diseño, construcción y mantenimiento de los</w:t>
      </w:r>
      <w:r>
        <w:rPr>
          <w:rFonts w:cs="Times New Roman"/>
          <w:szCs w:val="24"/>
        </w:rPr>
        <w:t xml:space="preserve"> </w:t>
      </w:r>
      <w:r w:rsidRPr="00C6657A">
        <w:rPr>
          <w:rFonts w:cs="Times New Roman"/>
          <w:szCs w:val="24"/>
        </w:rPr>
        <w:t>proyectos viales. Su aplicabilidad en el Ecuador se basa en</w:t>
      </w:r>
      <w:r>
        <w:rPr>
          <w:rFonts w:cs="Times New Roman"/>
          <w:szCs w:val="24"/>
        </w:rPr>
        <w:t xml:space="preserve"> </w:t>
      </w:r>
      <w:r w:rsidRPr="00C6657A">
        <w:rPr>
          <w:rFonts w:cs="Times New Roman"/>
          <w:szCs w:val="24"/>
        </w:rPr>
        <w:t>el conocimiento científico y</w:t>
      </w:r>
      <w:r>
        <w:rPr>
          <w:rFonts w:cs="Times New Roman"/>
          <w:szCs w:val="24"/>
        </w:rPr>
        <w:t xml:space="preserve"> </w:t>
      </w:r>
      <w:r w:rsidRPr="00C6657A">
        <w:rPr>
          <w:rFonts w:cs="Times New Roman"/>
          <w:szCs w:val="24"/>
        </w:rPr>
        <w:t>estado del arte de las normativas internacionales y las experiencias tecnológicas ecuatorianas. Por último, asevera que, la</w:t>
      </w:r>
      <w:r>
        <w:rPr>
          <w:rFonts w:cs="Times New Roman"/>
          <w:szCs w:val="24"/>
        </w:rPr>
        <w:t xml:space="preserve"> </w:t>
      </w:r>
      <w:r w:rsidRPr="00C6657A">
        <w:rPr>
          <w:rFonts w:cs="Times New Roman"/>
          <w:szCs w:val="24"/>
        </w:rPr>
        <w:t>ISV es la evaluación del mejoramiento de una vía durante el</w:t>
      </w:r>
      <w:r>
        <w:rPr>
          <w:rFonts w:cs="Times New Roman"/>
          <w:szCs w:val="24"/>
        </w:rPr>
        <w:t xml:space="preserve"> </w:t>
      </w:r>
      <w:r w:rsidRPr="00C6657A">
        <w:rPr>
          <w:rFonts w:cs="Times New Roman"/>
          <w:szCs w:val="24"/>
        </w:rPr>
        <w:t>diseño y al final de la construcción, preferiblemente antes</w:t>
      </w:r>
      <w:r>
        <w:rPr>
          <w:rFonts w:cs="Times New Roman"/>
          <w:szCs w:val="24"/>
        </w:rPr>
        <w:t xml:space="preserve"> </w:t>
      </w:r>
      <w:r w:rsidRPr="00C6657A">
        <w:rPr>
          <w:rFonts w:cs="Times New Roman"/>
          <w:szCs w:val="24"/>
        </w:rPr>
        <w:t>de que se abra al tráfico, para</w:t>
      </w:r>
      <w:r>
        <w:rPr>
          <w:rFonts w:cs="Times New Roman"/>
          <w:szCs w:val="24"/>
        </w:rPr>
        <w:t xml:space="preserve"> </w:t>
      </w:r>
      <w:r w:rsidRPr="00C6657A">
        <w:rPr>
          <w:rFonts w:cs="Times New Roman"/>
          <w:szCs w:val="24"/>
        </w:rPr>
        <w:t>identificar problemas potenciales de seguridad vial que puedan afectar a cualquier usuario</w:t>
      </w:r>
      <w:r>
        <w:rPr>
          <w:rFonts w:cs="Times New Roman"/>
          <w:szCs w:val="24"/>
        </w:rPr>
        <w:t xml:space="preserve"> </w:t>
      </w:r>
      <w:r w:rsidRPr="00C6657A">
        <w:rPr>
          <w:rFonts w:cs="Times New Roman"/>
          <w:szCs w:val="24"/>
        </w:rPr>
        <w:t>y sugerir medidas que los eliminen o mitiguen.</w:t>
      </w:r>
      <w:sdt>
        <w:sdtPr>
          <w:rPr>
            <w:rFonts w:cs="Times New Roman"/>
            <w:szCs w:val="24"/>
          </w:rPr>
          <w:id w:val="-264779602"/>
          <w:citation/>
        </w:sdtPr>
        <w:sdtContent>
          <w:r>
            <w:rPr>
              <w:rFonts w:cs="Times New Roman"/>
              <w:szCs w:val="24"/>
            </w:rPr>
            <w:fldChar w:fldCharType="begin"/>
          </w:r>
          <w:r>
            <w:rPr>
              <w:rFonts w:cs="Times New Roman"/>
              <w:szCs w:val="24"/>
            </w:rPr>
            <w:instrText xml:space="preserve"> CITATION Mir23 \l 12298 </w:instrText>
          </w:r>
          <w:r>
            <w:rPr>
              <w:rFonts w:cs="Times New Roman"/>
              <w:szCs w:val="24"/>
            </w:rPr>
            <w:fldChar w:fldCharType="separate"/>
          </w:r>
          <w:r w:rsidR="004A3B52">
            <w:rPr>
              <w:rFonts w:cs="Times New Roman"/>
              <w:noProof/>
              <w:szCs w:val="24"/>
            </w:rPr>
            <w:t xml:space="preserve"> </w:t>
          </w:r>
          <w:r w:rsidR="004A3B52" w:rsidRPr="004A3B52">
            <w:rPr>
              <w:rFonts w:cs="Times New Roman"/>
              <w:noProof/>
              <w:szCs w:val="24"/>
            </w:rPr>
            <w:t>(Miranda, 2023)</w:t>
          </w:r>
          <w:r>
            <w:rPr>
              <w:rFonts w:cs="Times New Roman"/>
              <w:szCs w:val="24"/>
            </w:rPr>
            <w:fldChar w:fldCharType="end"/>
          </w:r>
        </w:sdtContent>
      </w:sdt>
    </w:p>
    <w:p w14:paraId="32825585" w14:textId="76F63C88" w:rsidR="00C1798B" w:rsidRDefault="005D6DBA" w:rsidP="005D6DBA">
      <w:pPr>
        <w:pStyle w:val="Ttulo2"/>
      </w:pPr>
      <w:bookmarkStart w:id="29" w:name="_Toc183809342"/>
      <w:bookmarkStart w:id="30" w:name="_Toc15940122"/>
      <w:r>
        <w:t xml:space="preserve">2.2 </w:t>
      </w:r>
      <w:r w:rsidR="00F5488B">
        <w:t>Señalización</w:t>
      </w:r>
      <w:r w:rsidR="00C1798B">
        <w:t xml:space="preserve"> vial Horizontal</w:t>
      </w:r>
      <w:bookmarkEnd w:id="29"/>
      <w:r w:rsidR="00C1798B">
        <w:t xml:space="preserve"> </w:t>
      </w:r>
    </w:p>
    <w:p w14:paraId="0F7FC0C8" w14:textId="53BC0494" w:rsidR="0090511C" w:rsidRDefault="0090511C" w:rsidP="0090511C">
      <w:r w:rsidRPr="0090511C">
        <w:t>La señalización horizontal se emplea para regular la circulación, advertir o guiar a los usuarios de la vía, por lo que constituyen un elemento indispensable para la seguridad y la gestión de tránsito. Pueden utilizarse solas y/o junto a otros dispositivos de señalización. En algunas situaciones, son el único y/o más eficaz dispositivo para comunicar instrucciones a los conductores.</w:t>
      </w:r>
    </w:p>
    <w:p w14:paraId="6F087263" w14:textId="2CD1E364" w:rsidR="0090511C" w:rsidRPr="005D6DBA" w:rsidRDefault="005D6DBA" w:rsidP="005D6DBA">
      <w:pPr>
        <w:pStyle w:val="Ttulo2"/>
      </w:pPr>
      <w:bookmarkStart w:id="31" w:name="_Toc183809343"/>
      <w:r w:rsidRPr="005D6DBA">
        <w:t xml:space="preserve">2.2.1 </w:t>
      </w:r>
      <w:r w:rsidR="0090511C" w:rsidRPr="005D6DBA">
        <w:t>Se clasifican según su forma:</w:t>
      </w:r>
      <w:bookmarkEnd w:id="31"/>
    </w:p>
    <w:p w14:paraId="5B16F36F" w14:textId="0B77CCB8" w:rsidR="0090511C" w:rsidRDefault="0090511C" w:rsidP="0090511C">
      <w:r>
        <w:t>-</w:t>
      </w:r>
      <w:r>
        <w:tab/>
      </w:r>
      <w:r w:rsidRPr="0090511C">
        <w:rPr>
          <w:rStyle w:val="Ttulo4Car"/>
        </w:rPr>
        <w:t>Líneas longitudinales.</w:t>
      </w:r>
      <w:r>
        <w:t xml:space="preserve"> Se emplean para determinar carriles y calzadas; para indicar zonas con o sin prohibición de adelantar; zonas con prohibición de estacionar; y, para carriles de uso exclusivo de determinados tipos de vehículos.</w:t>
      </w:r>
    </w:p>
    <w:p w14:paraId="1A85CB42" w14:textId="61E7B157" w:rsidR="0090511C" w:rsidRDefault="0090511C" w:rsidP="0090511C">
      <w:r>
        <w:t>-</w:t>
      </w:r>
      <w:r>
        <w:tab/>
      </w:r>
      <w:r w:rsidRPr="0090511C">
        <w:rPr>
          <w:rStyle w:val="Ttulo4Car"/>
        </w:rPr>
        <w:t>Líneas Transversales</w:t>
      </w:r>
      <w:r>
        <w:t>.  Se emplean fundamentalmente en cruces para indicar el lugar antes del cual los vehículos deben detenerse y para señalizar sendas destinadas al cruce de peatones o de bicicletas.</w:t>
      </w:r>
    </w:p>
    <w:p w14:paraId="19D365F7" w14:textId="1D8A6B67" w:rsidR="0090511C" w:rsidRDefault="003454FE" w:rsidP="0090511C">
      <w:r>
        <w:t>-</w:t>
      </w:r>
      <w:r>
        <w:tab/>
      </w:r>
      <w:r w:rsidRPr="0090511C">
        <w:rPr>
          <w:rStyle w:val="Ttulo4Car"/>
        </w:rPr>
        <w:t>símbolos y leyendas.</w:t>
      </w:r>
      <w:r>
        <w:t xml:space="preserve">  se emplean tanto para guiar y advertir al usuario como para regular la circulación. se incluye en este tipo de señalización, flechas, triángulos ceda el paso y leyendas tales como pare, bus, carril exclusivo, solo trole, taxis, parada bus, entre otros.</w:t>
      </w:r>
    </w:p>
    <w:p w14:paraId="2F5289C6" w14:textId="3A873570" w:rsidR="0090511C" w:rsidRDefault="0090511C" w:rsidP="0090511C">
      <w:r>
        <w:t>-</w:t>
      </w:r>
      <w:r>
        <w:tab/>
      </w:r>
      <w:r w:rsidRPr="0090511C">
        <w:rPr>
          <w:rStyle w:val="Ttulo4Car"/>
        </w:rPr>
        <w:t>Otras señalizaciones</w:t>
      </w:r>
      <w:r w:rsidRPr="0090511C">
        <w:rPr>
          <w:b/>
          <w:bCs/>
        </w:rPr>
        <w:t>:</w:t>
      </w:r>
      <w:r>
        <w:t xml:space="preserve"> como chevrones, etc.</w:t>
      </w:r>
    </w:p>
    <w:p w14:paraId="7019D523" w14:textId="2A129C8C" w:rsidR="00EF2077" w:rsidRDefault="00EF2077" w:rsidP="0090511C"/>
    <w:p w14:paraId="270C7204" w14:textId="237EBE0D" w:rsidR="00EF2077" w:rsidRDefault="00EF2077" w:rsidP="0090511C"/>
    <w:p w14:paraId="36CD5E86" w14:textId="7FB0145E" w:rsidR="00EF2077" w:rsidRDefault="00EF2077" w:rsidP="004A3B52">
      <w:pPr>
        <w:ind w:firstLine="0"/>
      </w:pPr>
    </w:p>
    <w:p w14:paraId="210A4440" w14:textId="77777777" w:rsidR="00EF2077" w:rsidRDefault="00EF2077" w:rsidP="0090511C"/>
    <w:p w14:paraId="6AF03AC8" w14:textId="59E12D25" w:rsidR="00EF2077" w:rsidRDefault="005D6DBA" w:rsidP="005D6DBA">
      <w:pPr>
        <w:pStyle w:val="Ttulo2"/>
      </w:pPr>
      <w:bookmarkStart w:id="32" w:name="_Toc183809344"/>
      <w:r>
        <w:t xml:space="preserve">2.2.2. </w:t>
      </w:r>
      <w:r w:rsidR="00EF2077" w:rsidRPr="00EF2077">
        <w:t>Características básicas</w:t>
      </w:r>
      <w:bookmarkEnd w:id="32"/>
    </w:p>
    <w:p w14:paraId="60976E0B" w14:textId="5CAE6980" w:rsidR="005D6DBA" w:rsidRDefault="005D6DBA" w:rsidP="005D6DBA">
      <w:pPr>
        <w:pStyle w:val="Ttulo2"/>
      </w:pPr>
      <w:bookmarkStart w:id="33" w:name="_Toc183809345"/>
      <w:r>
        <w:t xml:space="preserve">2.2.3. </w:t>
      </w:r>
      <w:r w:rsidR="00EF2077" w:rsidRPr="005D6DBA">
        <w:t>Mensaje.</w:t>
      </w:r>
      <w:bookmarkEnd w:id="33"/>
      <w:r w:rsidR="00EF2077">
        <w:t xml:space="preserve"> </w:t>
      </w:r>
    </w:p>
    <w:p w14:paraId="6D733089" w14:textId="7BB0D2D9" w:rsidR="00EF2077" w:rsidRDefault="00EF2077" w:rsidP="005D6DBA">
      <w:pPr>
        <w:pStyle w:val="Sinespaciado"/>
        <w:spacing w:line="360" w:lineRule="auto"/>
      </w:pPr>
      <w:r>
        <w:t>La señalización horizontal entregará su mensaje a través de líneas, símbolos y leyendas colocados sobre la superficie de la vía. Son señales de gran efecto al estar instaladas en la zona donde los conductores concentran su atención, son percibidas y comprendidas sin que éstos desvíen su visión de la calzada.</w:t>
      </w:r>
    </w:p>
    <w:p w14:paraId="7719D713" w14:textId="77777777" w:rsidR="00EF2077" w:rsidRDefault="00EF2077" w:rsidP="00EF2077">
      <w:r>
        <w:t>En el caso de los dispositivos complementarios se produce además un efecto vibratorio y sonoro, cuando son pisadas por un vehículo alertan al conductor que está atravesando una señalización, lo que contribuye a una mayor seguridad.</w:t>
      </w:r>
    </w:p>
    <w:p w14:paraId="59C9F252" w14:textId="27E88B7B" w:rsidR="00EF2077" w:rsidRDefault="00EF2077" w:rsidP="00EF2077">
      <w:pPr>
        <w:ind w:firstLine="0"/>
      </w:pPr>
      <w:r>
        <w:t>Sin embargo, las señalizaciones presentan ciertas limitaciones.</w:t>
      </w:r>
    </w:p>
    <w:p w14:paraId="336206E3" w14:textId="77777777" w:rsidR="00EF2077" w:rsidRDefault="00EF2077" w:rsidP="00EF2077">
      <w:r>
        <w:t>a)</w:t>
      </w:r>
      <w:r>
        <w:tab/>
        <w:t>son percibidas a menor distancia que las señales verticales.</w:t>
      </w:r>
    </w:p>
    <w:p w14:paraId="52AEF6CC" w14:textId="77777777" w:rsidR="00EF2077" w:rsidRDefault="00EF2077" w:rsidP="00EF2077">
      <w:r>
        <w:t>b)</w:t>
      </w:r>
      <w:r>
        <w:tab/>
        <w:t>son ocultadas generalmente por sedimentaciones en la vía.</w:t>
      </w:r>
    </w:p>
    <w:p w14:paraId="1D3EE320" w14:textId="77777777" w:rsidR="00EF2077" w:rsidRDefault="00EF2077" w:rsidP="00EF2077">
      <w:r>
        <w:t>c)</w:t>
      </w:r>
      <w:r>
        <w:tab/>
        <w:t>su visibilidad se reduce significativamente por la presencia de agua y neblina.</w:t>
      </w:r>
    </w:p>
    <w:p w14:paraId="109C1580" w14:textId="77777777" w:rsidR="00EF2077" w:rsidRDefault="00EF2077" w:rsidP="00EF2077">
      <w:r>
        <w:t>d)</w:t>
      </w:r>
      <w:r>
        <w:tab/>
        <w:t>son sensibles al tránsito, a las condiciones ambientales, climáticas, al estado y características de la superficie de la calzada, por lo que requieren mantenimiento más frecuente que otras señales.</w:t>
      </w:r>
    </w:p>
    <w:p w14:paraId="4004AABE" w14:textId="3A5CAF01" w:rsidR="002C70B4" w:rsidRPr="002C70B4" w:rsidRDefault="005D6DBA" w:rsidP="005D6DBA">
      <w:pPr>
        <w:pStyle w:val="Ttulo2"/>
      </w:pPr>
      <w:bookmarkStart w:id="34" w:name="_Toc183809346"/>
      <w:r>
        <w:t xml:space="preserve">2.2.4 </w:t>
      </w:r>
      <w:r w:rsidR="00EF2077" w:rsidRPr="002C70B4">
        <w:t>Ubicación.</w:t>
      </w:r>
      <w:bookmarkEnd w:id="34"/>
    </w:p>
    <w:p w14:paraId="76D29F10" w14:textId="65531976" w:rsidR="00EF2077" w:rsidRDefault="00EF2077" w:rsidP="002C70B4">
      <w:r>
        <w:t xml:space="preserve"> La ubicación de la señalización debe ser tal que garantice al usuario que viaja a la velocidad máxima que permite la vía, ver y comprender su mensaje con suficiente tiempo para reaccionar y ejecutar la maniobra adecuada, de modo de satisfacer uno de los siguientes objetivos:</w:t>
      </w:r>
    </w:p>
    <w:p w14:paraId="25856507" w14:textId="176F8F95" w:rsidR="00EF2077" w:rsidRDefault="00EF2077" w:rsidP="00EF2077">
      <w:pPr>
        <w:pStyle w:val="Prrafodelista"/>
        <w:numPr>
          <w:ilvl w:val="0"/>
          <w:numId w:val="30"/>
        </w:numPr>
      </w:pPr>
      <w:r>
        <w:t>indicar el inicio, tramo o fin de una restricción o autorización, en cuyo caso la señalización debe ubicarse en el lugar específico donde se requiera.</w:t>
      </w:r>
    </w:p>
    <w:p w14:paraId="2E699124" w14:textId="02796802" w:rsidR="00EF2077" w:rsidRDefault="00EF2077" w:rsidP="00EF2077">
      <w:pPr>
        <w:pStyle w:val="Prrafodelista"/>
        <w:numPr>
          <w:ilvl w:val="0"/>
          <w:numId w:val="30"/>
        </w:numPr>
      </w:pPr>
      <w:r>
        <w:t>advertir o informar sobre maniobras o acciones que se deben o pueden realizar más adelante.</w:t>
      </w:r>
    </w:p>
    <w:p w14:paraId="2D8379E8" w14:textId="023621D6" w:rsidR="00EF2077" w:rsidRDefault="005D6DBA" w:rsidP="005D6DBA">
      <w:pPr>
        <w:pStyle w:val="Ttulo2"/>
      </w:pPr>
      <w:bookmarkStart w:id="35" w:name="_Toc183809347"/>
      <w:r>
        <w:lastRenderedPageBreak/>
        <w:t xml:space="preserve">2.2.5. </w:t>
      </w:r>
      <w:r w:rsidR="00EF2077" w:rsidRPr="00EF2077">
        <w:t>Dimensiones.</w:t>
      </w:r>
      <w:bookmarkEnd w:id="35"/>
      <w:r w:rsidR="00EF2077">
        <w:t xml:space="preserve"> </w:t>
      </w:r>
    </w:p>
    <w:p w14:paraId="36276E32" w14:textId="1F3BAB21" w:rsidR="00DE6013" w:rsidRDefault="00EF2077" w:rsidP="00DE6013">
      <w:r>
        <w:t xml:space="preserve">Las dimensiones de la señalización dependen de la velocidad máxima de la vía en que se ubican. Éstas se detallan para cada caso en las siguientes secciones. Cuando se requiera mejorar la visibilidad de una señalización, tales dimensiones pueden ser aumentadas, siempre que un estudio técnico lo justifique, y que leyendas y símbolos mantengan sus proporciones. </w:t>
      </w:r>
    </w:p>
    <w:p w14:paraId="2B21CD58" w14:textId="77777777" w:rsidR="00EF2077" w:rsidRPr="00DE6013" w:rsidRDefault="00EF2077" w:rsidP="00DE6013"/>
    <w:p w14:paraId="2FEDD4B6" w14:textId="1C6F3954" w:rsidR="00EF2077" w:rsidRDefault="005D6DBA" w:rsidP="005D6DBA">
      <w:pPr>
        <w:pStyle w:val="Ttulo2"/>
      </w:pPr>
      <w:bookmarkStart w:id="36" w:name="_Toc183809348"/>
      <w:r>
        <w:t xml:space="preserve">2.3 </w:t>
      </w:r>
      <w:r w:rsidR="00F5488B">
        <w:t>Señalización</w:t>
      </w:r>
      <w:r w:rsidR="00C1798B">
        <w:t xml:space="preserve"> vial vertical</w:t>
      </w:r>
      <w:bookmarkEnd w:id="36"/>
      <w:r w:rsidR="00C1798B">
        <w:t xml:space="preserve"> </w:t>
      </w:r>
    </w:p>
    <w:p w14:paraId="74A22FCB" w14:textId="69530AA7" w:rsidR="002C70B4" w:rsidRPr="002C70B4" w:rsidRDefault="005D6DBA" w:rsidP="005D6DBA">
      <w:pPr>
        <w:pStyle w:val="Ttulo2"/>
      </w:pPr>
      <w:bookmarkStart w:id="37" w:name="_Toc183809349"/>
      <w:r>
        <w:t>2.3.1. Clasificación</w:t>
      </w:r>
      <w:r w:rsidR="00EF2077">
        <w:t xml:space="preserve"> de señales y sus funciones.</w:t>
      </w:r>
      <w:bookmarkEnd w:id="37"/>
    </w:p>
    <w:p w14:paraId="2E672801" w14:textId="35CB22E1" w:rsidR="005D6DBA" w:rsidRDefault="005D6DBA" w:rsidP="005D6DBA">
      <w:pPr>
        <w:pStyle w:val="Ttulo3"/>
        <w:ind w:left="0"/>
      </w:pPr>
      <w:bookmarkStart w:id="38" w:name="_Toc183809350"/>
      <w:r>
        <w:t xml:space="preserve">2.3.2. </w:t>
      </w:r>
      <w:r w:rsidR="00EF2077" w:rsidRPr="002C70B4">
        <w:t>Señales regulatorias (Código R).</w:t>
      </w:r>
      <w:bookmarkEnd w:id="38"/>
      <w:r w:rsidR="00EF2077">
        <w:t xml:space="preserve"> </w:t>
      </w:r>
    </w:p>
    <w:p w14:paraId="5A4A5F51" w14:textId="50F79415" w:rsidR="00EF2077" w:rsidRDefault="00EF2077" w:rsidP="005D6DBA">
      <w:pPr>
        <w:ind w:firstLine="0"/>
      </w:pPr>
      <w:r>
        <w:t>Regulan el movimiento del tránsito e indican cuando se aplica un requerimiento legal, la falta del cumplimiento de sus instrucciones constituye una infracción de tránsito.</w:t>
      </w:r>
    </w:p>
    <w:p w14:paraId="44F8DAD8" w14:textId="77777777" w:rsidR="005D6DBA" w:rsidRDefault="005D6DBA" w:rsidP="005D6DBA">
      <w:pPr>
        <w:ind w:firstLine="0"/>
      </w:pPr>
    </w:p>
    <w:p w14:paraId="615248A0" w14:textId="77777777" w:rsidR="00EF2077" w:rsidRDefault="00EF2077" w:rsidP="00EF2077">
      <w:pPr>
        <w:pStyle w:val="Prrafodelista"/>
        <w:numPr>
          <w:ilvl w:val="0"/>
          <w:numId w:val="31"/>
        </w:numPr>
      </w:pPr>
      <w:r>
        <w:t>Señales preventivas (Código P). Advierten a los usuarios de las vías, sobre condiciones inesperadas o peligrosas en la vía o sectores adyacentes a la misma.</w:t>
      </w:r>
    </w:p>
    <w:p w14:paraId="1ABDE709" w14:textId="77777777" w:rsidR="00EF2077" w:rsidRDefault="00EF2077" w:rsidP="00EF2077">
      <w:pPr>
        <w:pStyle w:val="Prrafodelista"/>
        <w:numPr>
          <w:ilvl w:val="0"/>
          <w:numId w:val="31"/>
        </w:numPr>
      </w:pPr>
      <w:r>
        <w:t>Señales de información (Código I). Informan a los usuarios de la vía de las direcciones, distancias, destinos, rutas, ubicación de servicios y puntos de interés turístico.</w:t>
      </w:r>
    </w:p>
    <w:p w14:paraId="79473B19" w14:textId="77777777" w:rsidR="00EF2077" w:rsidRDefault="00EF2077" w:rsidP="00EF2077">
      <w:pPr>
        <w:pStyle w:val="Prrafodelista"/>
        <w:numPr>
          <w:ilvl w:val="0"/>
          <w:numId w:val="31"/>
        </w:numPr>
      </w:pPr>
      <w:r>
        <w:t>Señales especiales delineadoras (Código D). Delinean al tránsito que se aproxima a un lugar con cambio brusco (ancho, altura y dirección) de la vía, o la presencia de una obstrucción en la misma</w:t>
      </w:r>
    </w:p>
    <w:p w14:paraId="1D06B042" w14:textId="4461DC24" w:rsidR="00EF2077" w:rsidRDefault="00EF2077" w:rsidP="00EF2077">
      <w:pPr>
        <w:pStyle w:val="Prrafodelista"/>
        <w:numPr>
          <w:ilvl w:val="0"/>
          <w:numId w:val="31"/>
        </w:numPr>
      </w:pPr>
      <w:r>
        <w:t>Señales para trabajos en la vía y propósitos especiales (Código T). Advierten, informan y guían a los usuarios viales a transitar con seguridad sitios de trabajos en las vías y aceras además para alertar sobre otras condiciones temporales y peligrosas que podrían causar daños a los usuarios viales.</w:t>
      </w:r>
    </w:p>
    <w:p w14:paraId="468E1E3E" w14:textId="41F32048" w:rsidR="00EF2077" w:rsidRPr="00EF2077" w:rsidRDefault="005D6DBA" w:rsidP="005D6DBA">
      <w:pPr>
        <w:pStyle w:val="Ttulo3"/>
      </w:pPr>
      <w:bookmarkStart w:id="39" w:name="_Toc183809351"/>
      <w:r>
        <w:t xml:space="preserve">2.3.3. </w:t>
      </w:r>
      <w:r w:rsidR="00EF2077" w:rsidRPr="00EF2077">
        <w:t>Codificación de señales.</w:t>
      </w:r>
      <w:bookmarkEnd w:id="39"/>
    </w:p>
    <w:p w14:paraId="4D17ADCE" w14:textId="5AA44784" w:rsidR="00EF2077" w:rsidRDefault="00EF2077" w:rsidP="00EF2077">
      <w:pPr>
        <w:ind w:firstLine="0"/>
      </w:pPr>
      <w:r>
        <w:t>El sistema de codificación que se utiliza es el siguiente:</w:t>
      </w:r>
    </w:p>
    <w:p w14:paraId="20739F9D" w14:textId="5755C2E4" w:rsidR="00EF2077" w:rsidRDefault="00EF2077" w:rsidP="00EF2077">
      <w:pPr>
        <w:pStyle w:val="Prrafodelista"/>
        <w:numPr>
          <w:ilvl w:val="0"/>
          <w:numId w:val="33"/>
        </w:numPr>
      </w:pPr>
      <w:r>
        <w:t>Un número que indica la serie o grupo de señales.</w:t>
      </w:r>
    </w:p>
    <w:p w14:paraId="0EBF1378" w14:textId="782D09BD" w:rsidR="00EF2077" w:rsidRDefault="00EF2077" w:rsidP="00EF2077">
      <w:pPr>
        <w:pStyle w:val="Prrafodelista"/>
        <w:numPr>
          <w:ilvl w:val="0"/>
          <w:numId w:val="33"/>
        </w:numPr>
      </w:pPr>
      <w:r>
        <w:t>Un número de la señal dentro de la serie o grupo.</w:t>
      </w:r>
    </w:p>
    <w:p w14:paraId="535A965E" w14:textId="5545E6CA" w:rsidR="00EF2077" w:rsidRDefault="00EF2077" w:rsidP="00EF2077">
      <w:pPr>
        <w:pStyle w:val="Prrafodelista"/>
        <w:numPr>
          <w:ilvl w:val="0"/>
          <w:numId w:val="33"/>
        </w:numPr>
      </w:pPr>
      <w:r>
        <w:lastRenderedPageBreak/>
        <w:t xml:space="preserve">Las letras D (derecha) </w:t>
      </w:r>
      <w:proofErr w:type="spellStart"/>
      <w:r>
        <w:t>ó</w:t>
      </w:r>
      <w:proofErr w:type="spellEnd"/>
      <w:r>
        <w:t xml:space="preserve"> I (izquierda) cuando la señal tiene un significado direccional.</w:t>
      </w:r>
    </w:p>
    <w:p w14:paraId="554781B1" w14:textId="492D63F2" w:rsidR="00EF2077" w:rsidRDefault="00EF2077" w:rsidP="00EF2077">
      <w:pPr>
        <w:pStyle w:val="Prrafodelista"/>
        <w:numPr>
          <w:ilvl w:val="0"/>
          <w:numId w:val="33"/>
        </w:numPr>
      </w:pPr>
      <w:r>
        <w:t>Una letra que indica el tamaño de la señal (por ejemplo, A, B, C, etc., siendo A la señal más pequeña, B el siguiente tamaño, etc.).</w:t>
      </w:r>
    </w:p>
    <w:p w14:paraId="33475292" w14:textId="77777777" w:rsidR="00EF2077" w:rsidRDefault="00EF2077" w:rsidP="00EF2077"/>
    <w:p w14:paraId="7745D889" w14:textId="7F9C7DCD" w:rsidR="00EF2077" w:rsidRPr="00EF2077" w:rsidRDefault="005D6DBA" w:rsidP="005D6DBA">
      <w:pPr>
        <w:pStyle w:val="Ttulo3"/>
      </w:pPr>
      <w:bookmarkStart w:id="40" w:name="_Toc183809352"/>
      <w:r>
        <w:t xml:space="preserve">2.3.4. </w:t>
      </w:r>
      <w:r w:rsidR="00EF2077" w:rsidRPr="00EF2077">
        <w:t>Código de letra de identificación.</w:t>
      </w:r>
      <w:bookmarkEnd w:id="40"/>
      <w:r w:rsidR="00EF2077" w:rsidRPr="00EF2077">
        <w:t xml:space="preserve"> </w:t>
      </w:r>
    </w:p>
    <w:p w14:paraId="4243274B" w14:textId="76DC2A0B" w:rsidR="00EF2077" w:rsidRDefault="00EF2077" w:rsidP="00EF2077">
      <w:pPr>
        <w:ind w:firstLine="0"/>
      </w:pPr>
      <w:r>
        <w:t>Las letras de identificación usadas son las siguientes:</w:t>
      </w:r>
    </w:p>
    <w:p w14:paraId="254750A0" w14:textId="77777777" w:rsidR="00EF2077" w:rsidRDefault="00EF2077" w:rsidP="00EF2077"/>
    <w:p w14:paraId="1EBB523F" w14:textId="46D8665F" w:rsidR="00EF2077" w:rsidRDefault="00EF2077" w:rsidP="00EF2077">
      <w:pPr>
        <w:pStyle w:val="Prrafodelista"/>
        <w:numPr>
          <w:ilvl w:val="0"/>
          <w:numId w:val="4"/>
        </w:numPr>
      </w:pPr>
      <w:r w:rsidRPr="00EF2077">
        <w:rPr>
          <w:b/>
          <w:bCs/>
        </w:rPr>
        <w:t>R</w:t>
      </w:r>
      <w:r>
        <w:tab/>
        <w:t>señales regulatorias P</w:t>
      </w:r>
      <w:r>
        <w:tab/>
        <w:t>señales preventivas</w:t>
      </w:r>
    </w:p>
    <w:p w14:paraId="134EFF39" w14:textId="77777777" w:rsidR="00EF2077" w:rsidRDefault="00EF2077" w:rsidP="00EF2077">
      <w:pPr>
        <w:pStyle w:val="Prrafodelista"/>
        <w:numPr>
          <w:ilvl w:val="0"/>
          <w:numId w:val="4"/>
        </w:numPr>
      </w:pPr>
      <w:r w:rsidRPr="00EF2077">
        <w:rPr>
          <w:b/>
          <w:bCs/>
        </w:rPr>
        <w:t>I</w:t>
      </w:r>
      <w:r>
        <w:tab/>
        <w:t>señales informativas</w:t>
      </w:r>
    </w:p>
    <w:p w14:paraId="58A1FA5C" w14:textId="77777777" w:rsidR="00EF2077" w:rsidRDefault="00EF2077" w:rsidP="00EF2077">
      <w:pPr>
        <w:pStyle w:val="Prrafodelista"/>
        <w:numPr>
          <w:ilvl w:val="0"/>
          <w:numId w:val="4"/>
        </w:numPr>
      </w:pPr>
      <w:r w:rsidRPr="00EF2077">
        <w:rPr>
          <w:b/>
          <w:bCs/>
        </w:rPr>
        <w:t>D</w:t>
      </w:r>
      <w:r>
        <w:tab/>
        <w:t>señales especiales delineadoras</w:t>
      </w:r>
    </w:p>
    <w:p w14:paraId="590E6E4B" w14:textId="77777777" w:rsidR="00EF2077" w:rsidRDefault="00EF2077" w:rsidP="00EF2077">
      <w:pPr>
        <w:pStyle w:val="Prrafodelista"/>
        <w:numPr>
          <w:ilvl w:val="0"/>
          <w:numId w:val="4"/>
        </w:numPr>
      </w:pPr>
      <w:r w:rsidRPr="00EF2077">
        <w:rPr>
          <w:b/>
          <w:bCs/>
        </w:rPr>
        <w:t>T</w:t>
      </w:r>
      <w:r>
        <w:tab/>
        <w:t>señales y dispositivos para trabajos en la vía y propósitos especiales E</w:t>
      </w:r>
      <w:r>
        <w:tab/>
        <w:t>señales escolares</w:t>
      </w:r>
    </w:p>
    <w:p w14:paraId="19AA090B" w14:textId="6E864C46" w:rsidR="00EF2077" w:rsidRDefault="00EF2077" w:rsidP="00EF2077">
      <w:pPr>
        <w:pStyle w:val="Prrafodelista"/>
        <w:numPr>
          <w:ilvl w:val="0"/>
          <w:numId w:val="4"/>
        </w:numPr>
      </w:pPr>
      <w:r w:rsidRPr="00EF2077">
        <w:rPr>
          <w:b/>
          <w:bCs/>
        </w:rPr>
        <w:t>SR</w:t>
      </w:r>
      <w:r>
        <w:t xml:space="preserve"> señales riesgos</w:t>
      </w:r>
      <w:r w:rsidR="005D6DBA">
        <w:t>.</w:t>
      </w:r>
    </w:p>
    <w:p w14:paraId="3128FC30" w14:textId="77777777" w:rsidR="005D6DBA" w:rsidRDefault="005D6DBA" w:rsidP="00EF2077">
      <w:pPr>
        <w:pStyle w:val="Prrafodelista"/>
        <w:numPr>
          <w:ilvl w:val="0"/>
          <w:numId w:val="4"/>
        </w:numPr>
      </w:pPr>
    </w:p>
    <w:p w14:paraId="261DB6DC" w14:textId="388D93C1" w:rsidR="00EF2077" w:rsidRPr="00EF2077" w:rsidRDefault="005D6DBA" w:rsidP="005D6DBA">
      <w:pPr>
        <w:pStyle w:val="Ttulo3"/>
      </w:pPr>
      <w:bookmarkStart w:id="41" w:name="_Toc183809353"/>
      <w:r>
        <w:t xml:space="preserve">2.3.5. </w:t>
      </w:r>
      <w:r w:rsidR="00EF2077" w:rsidRPr="00EF2077">
        <w:t>Uniformidad de aplicación.</w:t>
      </w:r>
      <w:bookmarkEnd w:id="41"/>
      <w:r w:rsidR="00EF2077" w:rsidRPr="00EF2077">
        <w:t xml:space="preserve"> </w:t>
      </w:r>
    </w:p>
    <w:p w14:paraId="7691BB0C" w14:textId="4001F4EB" w:rsidR="00EF2077" w:rsidRPr="005D6DBA" w:rsidRDefault="00EF2077" w:rsidP="005D6DBA">
      <w:r w:rsidRPr="005D6DBA">
        <w:t>Es esencial que condiciones viales similares, sean tratadas siempre con el mismo tipo de señal, de modo que los usuarios de las vías puedan anticipar el curso de acción requerido. El uso de una señal que esté en discrepancia con las condiciones existentes, crea confusión, estableciendo una situación potencialmente peligrosa.</w:t>
      </w:r>
    </w:p>
    <w:p w14:paraId="573F69E2" w14:textId="75BF03B3" w:rsidR="00EF2077" w:rsidRPr="00EF2077" w:rsidRDefault="005D6DBA" w:rsidP="005D6DBA">
      <w:pPr>
        <w:pStyle w:val="Ttulo3"/>
      </w:pPr>
      <w:bookmarkStart w:id="42" w:name="_Toc183809354"/>
      <w:r>
        <w:t xml:space="preserve">2.3.6. </w:t>
      </w:r>
      <w:r w:rsidR="00EF2077" w:rsidRPr="00EF2077">
        <w:t>Uniformidad de diseño</w:t>
      </w:r>
      <w:bookmarkEnd w:id="42"/>
    </w:p>
    <w:p w14:paraId="6AB03D22" w14:textId="6F1B6680" w:rsidR="00EF2077" w:rsidRPr="00EF2077" w:rsidRDefault="00EF2077" w:rsidP="004A3B52">
      <w:pPr>
        <w:ind w:firstLine="0"/>
      </w:pPr>
      <w:r>
        <w:tab/>
        <w:t>La uniformidad en el diseño de las señales, facilita la identificación por parte del usuario vial. Por lo que se estandariza el uso de la forma, color y mensaje, de tal manera que las varias clases de señales sean reconocidas con rapidez.-</w:t>
      </w:r>
    </w:p>
    <w:p w14:paraId="7948509D" w14:textId="3D998FF4" w:rsidR="00BA201D" w:rsidRPr="005D6DBA" w:rsidRDefault="005D6DBA" w:rsidP="005D6DBA">
      <w:pPr>
        <w:pStyle w:val="Ttulo3"/>
      </w:pPr>
      <w:bookmarkStart w:id="43" w:name="_Toc183809355"/>
      <w:r>
        <w:t xml:space="preserve">2.4 </w:t>
      </w:r>
      <w:r w:rsidR="00BA201D" w:rsidRPr="005D6DBA">
        <w:t>Educación Vial</w:t>
      </w:r>
      <w:bookmarkEnd w:id="43"/>
      <w:r w:rsidR="00BA201D" w:rsidRPr="005D6DBA">
        <w:t xml:space="preserve"> </w:t>
      </w:r>
    </w:p>
    <w:p w14:paraId="6F51BDFC" w14:textId="2DCEEDC8" w:rsidR="00C1798B" w:rsidRDefault="00A833FA" w:rsidP="00E518EB">
      <w:r w:rsidRPr="00A833FA">
        <w:t xml:space="preserve">La educación vial son la serie de medidas y recomendaciones que todo individuo debe conocer al momento de transitar por la vía pública, ya sea como conductor de cualquier tipo de vehículo (automóvil, motocicleta, bicicleta) o como peatón. La educación vial para niños y adultos es una parte importante dentro de lo que se conoce como la formación </w:t>
      </w:r>
      <w:r w:rsidRPr="00A833FA">
        <w:lastRenderedPageBreak/>
        <w:t>ciudadana, ya que fomenta la cultura de respeto hacia la vida propia y la de las demás personas. Esta es la razón por la que, en las escuelas se enseña todo lo asociado a la circulación en las calles, normas, señales y el comportamiento ante accidentes.</w:t>
      </w:r>
      <w:sdt>
        <w:sdtPr>
          <w:id w:val="-2127385859"/>
          <w:citation/>
        </w:sdtPr>
        <w:sdtContent>
          <w:r>
            <w:fldChar w:fldCharType="begin"/>
          </w:r>
          <w:r>
            <w:instrText xml:space="preserve"> CITATION Sán23 \l 12298 </w:instrText>
          </w:r>
          <w:r>
            <w:fldChar w:fldCharType="separate"/>
          </w:r>
          <w:r w:rsidR="004A3B52">
            <w:rPr>
              <w:noProof/>
            </w:rPr>
            <w:t xml:space="preserve"> (Sánchez, 2023)</w:t>
          </w:r>
          <w:r>
            <w:fldChar w:fldCharType="end"/>
          </w:r>
        </w:sdtContent>
      </w:sdt>
    </w:p>
    <w:p w14:paraId="25E31B74" w14:textId="05EEF54C" w:rsidR="00CD3584" w:rsidRDefault="00CD3584" w:rsidP="00CD3584">
      <w:pPr>
        <w:spacing w:before="0" w:after="0"/>
        <w:ind w:firstLine="708"/>
        <w:rPr>
          <w:rFonts w:eastAsia="Times New Roman" w:cs="Times New Roman"/>
          <w:szCs w:val="24"/>
          <w:lang w:eastAsia="es-EC"/>
        </w:rPr>
      </w:pPr>
      <w:r w:rsidRPr="00CD3584">
        <w:rPr>
          <w:rFonts w:eastAsia="Times New Roman" w:cs="Times New Roman"/>
          <w:szCs w:val="24"/>
          <w:lang w:eastAsia="es-EC"/>
        </w:rPr>
        <w:t xml:space="preserve">La educación vial representa un proceso de desarrollo (de habilidades), socialización e integración de individuos a través de la obtención de conocimientos, prácticas, destrezas y valores esenciales para optimizar las relaciones viales y potenciar la seguridad en las carreteras, con el objetivo de minimizar al mínimo los daños y las pérdidas. Esto es relevante para todos los conductores (peatones, ciclistas, pasajeros y conductores), desde la etapa preescolar y a lo largo de toda su existencia, a través de tres formas de educación: formal, no formal y refleja. Estas se fundamentan en políticas, programas, leyes, estrategias, voluntariados, acciones coordinadas y cooperación intersectorial, pues involucra tanto a los estados y entidades internacionales, como a las familias, </w:t>
      </w:r>
    </w:p>
    <w:p w14:paraId="3146418A" w14:textId="77777777" w:rsidR="00CD3584" w:rsidRDefault="00CD3584" w:rsidP="00CD3584">
      <w:pPr>
        <w:spacing w:before="0" w:after="0"/>
        <w:ind w:firstLine="360"/>
        <w:rPr>
          <w:rFonts w:eastAsia="Times New Roman" w:cs="Times New Roman"/>
          <w:szCs w:val="24"/>
          <w:lang w:eastAsia="es-EC"/>
        </w:rPr>
      </w:pPr>
      <w:r w:rsidRPr="00CD3584">
        <w:rPr>
          <w:rFonts w:eastAsia="Times New Roman" w:cs="Times New Roman"/>
          <w:szCs w:val="24"/>
          <w:lang w:eastAsia="es-EC"/>
        </w:rPr>
        <w:t>Por lo tanto, esta no se circunscribe únicamente al manejo de vehículos ni se restringe a las normas y señales de tránsito. Es importante tener en cuenta que la trilogía vial se relaciona con los elementos humanos (individuos en tráfico, actores, empleados en las carreteras y regulaciones legales), vehicular y ambiental (caminos, aparatos, clima y naturaleza). Asimismo, abarcan diferentes áreas de la ciencia y la vida, tales como derecho, ética, psicología, sociología, ciencias de la salud, mecánica,</w:t>
      </w:r>
      <w:r w:rsidRPr="00CD3584">
        <w:t xml:space="preserve"> </w:t>
      </w:r>
      <w:r w:rsidRPr="00CD3584">
        <w:rPr>
          <w:rFonts w:eastAsia="Times New Roman" w:cs="Times New Roman"/>
          <w:szCs w:val="24"/>
          <w:lang w:eastAsia="es-EC"/>
        </w:rPr>
        <w:t xml:space="preserve">ciudadanía, ecología, ingeniería, entre otros. </w:t>
      </w:r>
    </w:p>
    <w:p w14:paraId="7A03DEFE" w14:textId="0ED0081C" w:rsidR="00CD3584" w:rsidRDefault="00CD3584" w:rsidP="00CD3584">
      <w:pPr>
        <w:spacing w:before="0" w:after="0"/>
        <w:ind w:firstLine="360"/>
        <w:rPr>
          <w:rFonts w:eastAsia="Times New Roman" w:cs="Times New Roman"/>
          <w:szCs w:val="24"/>
          <w:lang w:eastAsia="es-EC"/>
        </w:rPr>
      </w:pPr>
      <w:r w:rsidRPr="00CD3584">
        <w:rPr>
          <w:rFonts w:eastAsia="Times New Roman" w:cs="Times New Roman"/>
          <w:szCs w:val="24"/>
          <w:lang w:eastAsia="es-EC"/>
        </w:rPr>
        <w:t xml:space="preserve"> Según Oviedo, 2018.  En realidad, un pueblo culto no solo minimiza los costos de salud (evitando lesiones y fallecimientos), sino que fomenta mejores relaciones sociales, busca entornos más saludables y menos hostiles, coexisten de manera armónica y se sienten más protegidos, lo que mejora significativamente su calidad de vida. Debido a lo anterior, cada vez son más los países que incorporan estas habilidades en sus currículums oficiales, además de las tácticas convencionales, como la propaga</w:t>
      </w:r>
      <w:r>
        <w:rPr>
          <w:rFonts w:eastAsia="Times New Roman" w:cs="Times New Roman"/>
          <w:szCs w:val="24"/>
          <w:lang w:eastAsia="es-EC"/>
        </w:rPr>
        <w:t>.</w:t>
      </w:r>
      <w:r w:rsidRPr="00CD3584">
        <w:rPr>
          <w:rFonts w:eastAsia="Times New Roman" w:cs="Times New Roman"/>
          <w:szCs w:val="24"/>
          <w:lang w:eastAsia="es-EC"/>
        </w:rPr>
        <w:t xml:space="preserve"> </w:t>
      </w:r>
      <w:sdt>
        <w:sdtPr>
          <w:rPr>
            <w:rFonts w:eastAsia="Times New Roman" w:cs="Times New Roman"/>
            <w:szCs w:val="24"/>
            <w:lang w:eastAsia="es-EC"/>
          </w:rPr>
          <w:id w:val="331884200"/>
          <w:citation/>
        </w:sdtPr>
        <w:sdtContent>
          <w:r w:rsidR="007D7F52">
            <w:rPr>
              <w:rFonts w:eastAsia="Times New Roman" w:cs="Times New Roman"/>
              <w:szCs w:val="24"/>
              <w:lang w:eastAsia="es-EC"/>
            </w:rPr>
            <w:fldChar w:fldCharType="begin"/>
          </w:r>
          <w:r w:rsidR="007D7F52">
            <w:rPr>
              <w:rFonts w:eastAsia="Times New Roman" w:cs="Times New Roman"/>
              <w:szCs w:val="24"/>
              <w:lang w:eastAsia="es-EC"/>
            </w:rPr>
            <w:instrText xml:space="preserve"> CITATION Ovi \l 12298 </w:instrText>
          </w:r>
          <w:r w:rsidR="007D7F52">
            <w:rPr>
              <w:rFonts w:eastAsia="Times New Roman" w:cs="Times New Roman"/>
              <w:szCs w:val="24"/>
              <w:lang w:eastAsia="es-EC"/>
            </w:rPr>
            <w:fldChar w:fldCharType="separate"/>
          </w:r>
          <w:r w:rsidR="004A3B52" w:rsidRPr="004A3B52">
            <w:rPr>
              <w:rFonts w:eastAsia="Times New Roman" w:cs="Times New Roman"/>
              <w:noProof/>
              <w:szCs w:val="24"/>
              <w:lang w:eastAsia="es-EC"/>
            </w:rPr>
            <w:t>(Oviedo Sotelo, Daniel (2018).)</w:t>
          </w:r>
          <w:r w:rsidR="007D7F52">
            <w:rPr>
              <w:rFonts w:eastAsia="Times New Roman" w:cs="Times New Roman"/>
              <w:szCs w:val="24"/>
              <w:lang w:eastAsia="es-EC"/>
            </w:rPr>
            <w:fldChar w:fldCharType="end"/>
          </w:r>
        </w:sdtContent>
      </w:sdt>
    </w:p>
    <w:p w14:paraId="2F0D9858" w14:textId="5A9F3C34" w:rsidR="00CD3584" w:rsidRDefault="00CD3584" w:rsidP="00CD3584">
      <w:pPr>
        <w:spacing w:before="0" w:after="0"/>
        <w:ind w:firstLine="360"/>
        <w:rPr>
          <w:rFonts w:eastAsia="Times New Roman" w:cs="Times New Roman"/>
          <w:szCs w:val="24"/>
          <w:lang w:eastAsia="es-EC"/>
        </w:rPr>
      </w:pPr>
      <w:r w:rsidRPr="00CD3584">
        <w:rPr>
          <w:rFonts w:eastAsia="Times New Roman" w:cs="Times New Roman"/>
          <w:szCs w:val="24"/>
          <w:lang w:eastAsia="es-EC"/>
        </w:rPr>
        <w:t>Sin embargo, todavía hay una gran cantidad de países que no han incluido una materia obligatoria con este tema o como eje transversal en todos los niveles educativos. Es inusual que las propuestas no se implementen.</w:t>
      </w:r>
    </w:p>
    <w:p w14:paraId="29D58809" w14:textId="77777777" w:rsidR="00CD3584" w:rsidRPr="00CD3584" w:rsidRDefault="00CD3584" w:rsidP="00CD3584">
      <w:pPr>
        <w:spacing w:before="0" w:after="0"/>
        <w:ind w:firstLine="360"/>
        <w:rPr>
          <w:rFonts w:eastAsia="Times New Roman" w:cs="Times New Roman"/>
          <w:szCs w:val="24"/>
          <w:lang w:eastAsia="es-EC"/>
        </w:rPr>
      </w:pPr>
    </w:p>
    <w:p w14:paraId="7CC56B14" w14:textId="77777777" w:rsidR="00CD3584" w:rsidRDefault="00CD3584" w:rsidP="00E518EB"/>
    <w:p w14:paraId="445A8081" w14:textId="648A3E77" w:rsidR="00C1798B" w:rsidRDefault="005D6DBA" w:rsidP="005D6DBA">
      <w:pPr>
        <w:pStyle w:val="Ttulo3"/>
      </w:pPr>
      <w:bookmarkStart w:id="44" w:name="_Toc183809356"/>
      <w:r>
        <w:lastRenderedPageBreak/>
        <w:t xml:space="preserve">2.5 </w:t>
      </w:r>
      <w:r w:rsidR="00120EEF" w:rsidRPr="005D6DBA">
        <w:t>Usuario</w:t>
      </w:r>
      <w:r w:rsidR="00120EEF">
        <w:t xml:space="preserve"> de la </w:t>
      </w:r>
      <w:r w:rsidR="00002994">
        <w:t>vía</w:t>
      </w:r>
      <w:bookmarkEnd w:id="44"/>
      <w:r w:rsidR="00120EEF">
        <w:t xml:space="preserve"> </w:t>
      </w:r>
    </w:p>
    <w:p w14:paraId="04B534AA" w14:textId="00E1DB4B" w:rsidR="00120EEF" w:rsidRPr="00002994" w:rsidRDefault="00002994" w:rsidP="00002994">
      <w:pPr>
        <w:rPr>
          <w:b/>
          <w:i/>
        </w:rPr>
      </w:pPr>
      <w:r w:rsidRPr="00002994">
        <w:rPr>
          <w:bCs/>
          <w:iCs/>
        </w:rPr>
        <w:t>E</w:t>
      </w:r>
      <w:r w:rsidRPr="00002994">
        <w:t>l usuario es todo aquel que usa algo. En este sentido, pues, con referencia a la circulación hay que distinguir entre el usuario de un vehículo y el de la vía pública. El primero es el viajero, o sea toda persona que, mediante retribución o sin ella, está situada en el vehículo con conocimiento del conductor o del encargado del mismo. En cuanto al usuario de la vía pública, concepto que alcanza prácticamente a todos, puede decirse que pertenecen a dicha categoría quienes circulan por las vías públicas, ya sean automovilistas, ciclistas, peatones, conductores de vehículos de tracción animal, etc. Sin embargo, el término usuario no implica necesariamente el concepto de circulación.</w:t>
      </w:r>
      <w:sdt>
        <w:sdtPr>
          <w:id w:val="-1788962605"/>
          <w:citation/>
        </w:sdtPr>
        <w:sdtContent>
          <w:r w:rsidR="00723170">
            <w:fldChar w:fldCharType="begin"/>
          </w:r>
          <w:r w:rsidR="00723170">
            <w:instrText xml:space="preserve"> CITATION Mot24 \l 12298 </w:instrText>
          </w:r>
          <w:r w:rsidR="00723170">
            <w:fldChar w:fldCharType="separate"/>
          </w:r>
          <w:r w:rsidR="004A3B52">
            <w:rPr>
              <w:noProof/>
            </w:rPr>
            <w:t xml:space="preserve"> (MotorGiga, 2024)</w:t>
          </w:r>
          <w:r w:rsidR="00723170">
            <w:fldChar w:fldCharType="end"/>
          </w:r>
        </w:sdtContent>
      </w:sdt>
    </w:p>
    <w:p w14:paraId="3B0B24D0" w14:textId="53786201" w:rsidR="00120EEF" w:rsidRDefault="005D6DBA" w:rsidP="005D6DBA">
      <w:pPr>
        <w:pStyle w:val="Ttulo3"/>
      </w:pPr>
      <w:bookmarkStart w:id="45" w:name="_Toc183809357"/>
      <w:r>
        <w:t xml:space="preserve">2.6 </w:t>
      </w:r>
      <w:r w:rsidR="00120EEF">
        <w:t>Siniestro de tr</w:t>
      </w:r>
      <w:r w:rsidR="008E566C">
        <w:t>á</w:t>
      </w:r>
      <w:r w:rsidR="00120EEF">
        <w:t>nsito</w:t>
      </w:r>
      <w:bookmarkEnd w:id="45"/>
      <w:r w:rsidR="00120EEF">
        <w:t xml:space="preserve"> </w:t>
      </w:r>
    </w:p>
    <w:p w14:paraId="25649B14" w14:textId="14B46640" w:rsidR="00120EEF" w:rsidRDefault="00B878DA" w:rsidP="00B878DA">
      <w:r>
        <w:t xml:space="preserve">Todo suceso eventual o acción involuntaria, que como efecto de una o más causas y con independencia del grado de estas, ocurre en vías o lugares destinados al uso público o privado, ocasionando personas muertas, individuos con lesiones de diversa gravedad o naturaleza y daños materiales en vehículos, vías o infraestructura, con la participación de los usuarios de la vía, vehículo, vía y/o entorno </w:t>
      </w:r>
      <w:sdt>
        <w:sdtPr>
          <w:id w:val="-796995164"/>
          <w:citation/>
        </w:sdtPr>
        <w:sdtContent>
          <w:r>
            <w:fldChar w:fldCharType="begin"/>
          </w:r>
          <w:r>
            <w:instrText xml:space="preserve"> CITATION INE23 \l 12298 </w:instrText>
          </w:r>
          <w:r>
            <w:fldChar w:fldCharType="separate"/>
          </w:r>
          <w:r w:rsidR="004A3B52">
            <w:rPr>
              <w:noProof/>
            </w:rPr>
            <w:t>(INEC Instituto Nacional de Estadisticas y Censos, 2023)</w:t>
          </w:r>
          <w:r>
            <w:fldChar w:fldCharType="end"/>
          </w:r>
        </w:sdtContent>
      </w:sdt>
    </w:p>
    <w:p w14:paraId="77BB5F22" w14:textId="2B2389FF" w:rsidR="00120EEF" w:rsidRDefault="005D6DBA" w:rsidP="005D6DBA">
      <w:pPr>
        <w:pStyle w:val="Ttulo3"/>
      </w:pPr>
      <w:bookmarkStart w:id="46" w:name="_Toc183809358"/>
      <w:r>
        <w:t>2.7</w:t>
      </w:r>
      <w:r w:rsidR="00365D69">
        <w:t xml:space="preserve"> </w:t>
      </w:r>
      <w:r w:rsidR="008E566C">
        <w:t>Partes de una vía</w:t>
      </w:r>
      <w:bookmarkEnd w:id="46"/>
    </w:p>
    <w:p w14:paraId="0DD69047" w14:textId="14133F77" w:rsidR="00C00DF7" w:rsidRDefault="00C00DF7" w:rsidP="00C00DF7">
      <w:r>
        <w:t>Toda vía, independientemente de su complejidad o amplitud, consta de unas partes que están asociadas al destino y a su demarcación:</w:t>
      </w:r>
    </w:p>
    <w:p w14:paraId="7B69BCFF" w14:textId="1DF6A2E0" w:rsidR="00C00DF7" w:rsidRDefault="00C00DF7" w:rsidP="00440231">
      <w:pPr>
        <w:pStyle w:val="Prrafodelista"/>
        <w:numPr>
          <w:ilvl w:val="0"/>
          <w:numId w:val="19"/>
        </w:numPr>
      </w:pPr>
      <w:r w:rsidRPr="00440231">
        <w:rPr>
          <w:b/>
          <w:bCs/>
        </w:rPr>
        <w:t>Plataforma:</w:t>
      </w:r>
      <w:r>
        <w:t xml:space="preserve"> </w:t>
      </w:r>
      <w:r w:rsidR="00440231">
        <w:t>E</w:t>
      </w:r>
      <w:r>
        <w:t xml:space="preserve">s el área que aglomera todas las partes de la vía. </w:t>
      </w:r>
    </w:p>
    <w:p w14:paraId="22846E3C" w14:textId="57F0CDB7" w:rsidR="00C00DF7" w:rsidRDefault="00C00DF7" w:rsidP="00440231">
      <w:pPr>
        <w:pStyle w:val="Prrafodelista"/>
        <w:numPr>
          <w:ilvl w:val="0"/>
          <w:numId w:val="19"/>
        </w:numPr>
      </w:pPr>
      <w:r w:rsidRPr="00440231">
        <w:rPr>
          <w:b/>
          <w:bCs/>
        </w:rPr>
        <w:t>Calzada</w:t>
      </w:r>
      <w:r>
        <w:t xml:space="preserve">: </w:t>
      </w:r>
      <w:r w:rsidR="00440231">
        <w:t>E</w:t>
      </w:r>
      <w:r>
        <w:t>s la parte de la carretera que está destinada a la circulación de automóviles y que, dependiendo de su tamaño, puede estar compuesta de uno o varios carriles.</w:t>
      </w:r>
    </w:p>
    <w:p w14:paraId="4D85C757" w14:textId="3899E932" w:rsidR="00C00DF7" w:rsidRDefault="00C00DF7" w:rsidP="00440231">
      <w:pPr>
        <w:pStyle w:val="Prrafodelista"/>
        <w:numPr>
          <w:ilvl w:val="0"/>
          <w:numId w:val="19"/>
        </w:numPr>
      </w:pPr>
      <w:r w:rsidRPr="00440231">
        <w:rPr>
          <w:b/>
          <w:bCs/>
        </w:rPr>
        <w:t>Carril</w:t>
      </w:r>
      <w:r>
        <w:t xml:space="preserve">: </w:t>
      </w:r>
      <w:r w:rsidR="00440231">
        <w:t>E</w:t>
      </w:r>
      <w:r>
        <w:t xml:space="preserve">s una franja longitudinal que forma parte de la calzada. Si son varios, suelen estar delimitados por marcas viales, con una anchura suficiente para el paso de vehículos que van desde motocicletas hasta automóviles de gran tamaño. </w:t>
      </w:r>
    </w:p>
    <w:p w14:paraId="203D42C1" w14:textId="3582810D" w:rsidR="00C00DF7" w:rsidRDefault="00C00DF7" w:rsidP="00440231">
      <w:pPr>
        <w:pStyle w:val="Prrafodelista"/>
        <w:numPr>
          <w:ilvl w:val="0"/>
          <w:numId w:val="19"/>
        </w:numPr>
      </w:pPr>
      <w:r w:rsidRPr="00440231">
        <w:rPr>
          <w:b/>
          <w:bCs/>
        </w:rPr>
        <w:t>Mediana</w:t>
      </w:r>
      <w:r>
        <w:t xml:space="preserve">: </w:t>
      </w:r>
      <w:r w:rsidR="00440231">
        <w:t>E</w:t>
      </w:r>
      <w:r>
        <w:t xml:space="preserve">s una estructura o franja divisoria ubicada a la mitad de una carretera, con el objetivo de separar vías de doble sentido, impidiendo el choque de vehículos que pasan por carriles de dirección contraria. </w:t>
      </w:r>
      <w:sdt>
        <w:sdtPr>
          <w:id w:val="-1951085805"/>
          <w:citation/>
        </w:sdtPr>
        <w:sdtContent>
          <w:r w:rsidR="004A3B52">
            <w:fldChar w:fldCharType="begin"/>
          </w:r>
          <w:r w:rsidR="004A3B52">
            <w:instrText xml:space="preserve"> CITATION Riv18 \l 12298 </w:instrText>
          </w:r>
          <w:r w:rsidR="004A3B52">
            <w:fldChar w:fldCharType="separate"/>
          </w:r>
          <w:r w:rsidR="004A3B52">
            <w:rPr>
              <w:noProof/>
            </w:rPr>
            <w:t>(Rivero, 2018)</w:t>
          </w:r>
          <w:r w:rsidR="004A3B52">
            <w:fldChar w:fldCharType="end"/>
          </w:r>
        </w:sdtContent>
      </w:sdt>
    </w:p>
    <w:p w14:paraId="69369A09" w14:textId="77F19AAE" w:rsidR="00C00DF7" w:rsidRDefault="00C00DF7" w:rsidP="00440231">
      <w:pPr>
        <w:pStyle w:val="Prrafodelista"/>
        <w:numPr>
          <w:ilvl w:val="0"/>
          <w:numId w:val="19"/>
        </w:numPr>
      </w:pPr>
      <w:r w:rsidRPr="00440231">
        <w:rPr>
          <w:b/>
          <w:bCs/>
        </w:rPr>
        <w:lastRenderedPageBreak/>
        <w:t>Cuneta</w:t>
      </w:r>
      <w:r>
        <w:t xml:space="preserve"> o</w:t>
      </w:r>
      <w:r w:rsidRPr="00440231">
        <w:rPr>
          <w:b/>
          <w:bCs/>
        </w:rPr>
        <w:t xml:space="preserve"> drenaje</w:t>
      </w:r>
      <w:r>
        <w:t xml:space="preserve">: </w:t>
      </w:r>
      <w:r w:rsidR="00440231">
        <w:t>S</w:t>
      </w:r>
      <w:r>
        <w:t xml:space="preserve">e trata de una zanja ubicada a los lados de la vía y a un nivel menor, en la que se depositan los residuos de agua para canalizarlos hacia áreas donde no se acumulen y no provoquen depósitos o inundaciones. </w:t>
      </w:r>
    </w:p>
    <w:p w14:paraId="4D4A08D8" w14:textId="57A4B60A" w:rsidR="00C00DF7" w:rsidRDefault="00C00DF7" w:rsidP="00440231">
      <w:pPr>
        <w:pStyle w:val="Prrafodelista"/>
        <w:numPr>
          <w:ilvl w:val="0"/>
          <w:numId w:val="19"/>
        </w:numPr>
      </w:pPr>
      <w:r w:rsidRPr="00440231">
        <w:rPr>
          <w:b/>
          <w:bCs/>
        </w:rPr>
        <w:t>Berma</w:t>
      </w:r>
      <w:r>
        <w:t xml:space="preserve">: </w:t>
      </w:r>
      <w:r w:rsidRPr="00C00DF7">
        <w:t>Parte exterior de la vía destinada al soporte lateral de la calzada y destinada ocasionalmente para el estacionamiento de vehículos en caso de emergencia.</w:t>
      </w:r>
    </w:p>
    <w:p w14:paraId="6EC046C0" w14:textId="37451CAA" w:rsidR="00C00DF7" w:rsidRDefault="00C00DF7" w:rsidP="00440231">
      <w:pPr>
        <w:pStyle w:val="Prrafodelista"/>
        <w:numPr>
          <w:ilvl w:val="0"/>
          <w:numId w:val="19"/>
        </w:numPr>
      </w:pPr>
      <w:r w:rsidRPr="00440231">
        <w:rPr>
          <w:b/>
          <w:bCs/>
        </w:rPr>
        <w:t>Acera</w:t>
      </w:r>
      <w:r>
        <w:t xml:space="preserve">: </w:t>
      </w:r>
      <w:r w:rsidR="00440231">
        <w:t>E</w:t>
      </w:r>
      <w:r>
        <w:t xml:space="preserve">s el área longitudinal de una carretera que normalmente se ubica a los dos lados de una calzada, y cuyo objetivo es permitir el tránsito de los peatones. </w:t>
      </w:r>
    </w:p>
    <w:p w14:paraId="61671AC6" w14:textId="7833F809" w:rsidR="00C00DF7" w:rsidRDefault="00C00DF7" w:rsidP="00440231">
      <w:pPr>
        <w:pStyle w:val="Prrafodelista"/>
        <w:numPr>
          <w:ilvl w:val="0"/>
          <w:numId w:val="19"/>
        </w:numPr>
      </w:pPr>
      <w:r w:rsidRPr="00440231">
        <w:rPr>
          <w:b/>
          <w:bCs/>
        </w:rPr>
        <w:t>Ciclovía</w:t>
      </w:r>
      <w:r>
        <w:t xml:space="preserve">: </w:t>
      </w:r>
      <w:r w:rsidR="00440231">
        <w:t>E</w:t>
      </w:r>
      <w:r>
        <w:t>s el espacio de la carretera destinado de forma exclusiva para la circulación de bicicletas. Puede ir en uno o dos sentidos, y recibir distintos nombres según sus características.</w:t>
      </w:r>
    </w:p>
    <w:p w14:paraId="4B7B14D7" w14:textId="63B81268" w:rsidR="00C00DF7" w:rsidRDefault="00C00DF7" w:rsidP="00C00DF7">
      <w:pPr>
        <w:ind w:firstLine="0"/>
      </w:pPr>
      <w:r>
        <w:t>Además, las vías cuentan con partes que están ligadas al trazado o demarcación que involucra otros elementos distintos a los vehículos dentro de la disposición vial:</w:t>
      </w:r>
    </w:p>
    <w:p w14:paraId="3A010521" w14:textId="5496E18D" w:rsidR="00C00DF7" w:rsidRDefault="00C00DF7" w:rsidP="00440231">
      <w:pPr>
        <w:pStyle w:val="Prrafodelista"/>
        <w:numPr>
          <w:ilvl w:val="0"/>
          <w:numId w:val="21"/>
        </w:numPr>
      </w:pPr>
      <w:r w:rsidRPr="00440231">
        <w:rPr>
          <w:b/>
          <w:bCs/>
        </w:rPr>
        <w:t>Paso</w:t>
      </w:r>
      <w:r>
        <w:t xml:space="preserve"> </w:t>
      </w:r>
      <w:r w:rsidRPr="00440231">
        <w:rPr>
          <w:b/>
          <w:bCs/>
        </w:rPr>
        <w:t>peatonal</w:t>
      </w:r>
      <w:r>
        <w:t xml:space="preserve">: </w:t>
      </w:r>
      <w:r w:rsidR="00440231">
        <w:t>E</w:t>
      </w:r>
      <w:r>
        <w:t xml:space="preserve">s la zona que conecta una o más calles para el tránsito peatonal, atravesando la calzada vehicular. </w:t>
      </w:r>
    </w:p>
    <w:p w14:paraId="542E891F" w14:textId="7FA1A35B" w:rsidR="00C00DF7" w:rsidRDefault="00C00DF7" w:rsidP="00440231">
      <w:pPr>
        <w:pStyle w:val="Prrafodelista"/>
        <w:numPr>
          <w:ilvl w:val="0"/>
          <w:numId w:val="21"/>
        </w:numPr>
      </w:pPr>
      <w:r w:rsidRPr="00440231">
        <w:rPr>
          <w:b/>
          <w:bCs/>
        </w:rPr>
        <w:t>Intersección</w:t>
      </w:r>
      <w:r>
        <w:t xml:space="preserve">: </w:t>
      </w:r>
      <w:r w:rsidR="00440231">
        <w:t>H</w:t>
      </w:r>
      <w:r>
        <w:t xml:space="preserve">ace referencia a las infraestructuras de las carreteras que facilitan el cruce e intercambio de dos o más caminos. Puede, incluso, significar un cruce entre otros sistemas de transporte como, por ejemplo, vías férreas. </w:t>
      </w:r>
    </w:p>
    <w:p w14:paraId="184F44B4" w14:textId="6C8C907C" w:rsidR="00C00DF7" w:rsidRDefault="00C00DF7" w:rsidP="00440231">
      <w:pPr>
        <w:pStyle w:val="Prrafodelista"/>
        <w:numPr>
          <w:ilvl w:val="0"/>
          <w:numId w:val="21"/>
        </w:numPr>
      </w:pPr>
      <w:r w:rsidRPr="00440231">
        <w:rPr>
          <w:b/>
          <w:bCs/>
        </w:rPr>
        <w:t>Arcén:</w:t>
      </w:r>
      <w:r>
        <w:t xml:space="preserve"> </w:t>
      </w:r>
      <w:r w:rsidR="00440231">
        <w:t>S</w:t>
      </w:r>
      <w:r>
        <w:t xml:space="preserve">e trata de un espacio llano, o una franja longitudinal que separa la vía de la cuneta. No está destinada para la circulación de vehículos, sino que suele usarse como área de asistencia vehicular en caso de ser necesaria. </w:t>
      </w:r>
    </w:p>
    <w:p w14:paraId="340B6A15" w14:textId="12C2C362" w:rsidR="00C00DF7" w:rsidRDefault="00C00DF7" w:rsidP="00440231">
      <w:pPr>
        <w:pStyle w:val="Prrafodelista"/>
        <w:numPr>
          <w:ilvl w:val="0"/>
          <w:numId w:val="21"/>
        </w:numPr>
      </w:pPr>
      <w:r w:rsidRPr="00440231">
        <w:rPr>
          <w:b/>
          <w:bCs/>
        </w:rPr>
        <w:t>Glorieta o rotonda</w:t>
      </w:r>
      <w:r>
        <w:t xml:space="preserve">: </w:t>
      </w:r>
      <w:r w:rsidR="00440231">
        <w:t>E</w:t>
      </w:r>
      <w:r>
        <w:t xml:space="preserve">s una construcción utilizada para facilitar el cruce de caminos y la reducción de velocidad con el fin de disminuir el índice de accidentes automovilísticos. Se trata de una estructura que comunica tramos de la vía a través de un anillo de circulación rotatoria con distintas salidas. </w:t>
      </w:r>
    </w:p>
    <w:p w14:paraId="154937E9" w14:textId="48D350F9" w:rsidR="00120EEF" w:rsidRDefault="00C00DF7" w:rsidP="00440231">
      <w:pPr>
        <w:pStyle w:val="Prrafodelista"/>
        <w:numPr>
          <w:ilvl w:val="0"/>
          <w:numId w:val="21"/>
        </w:numPr>
      </w:pPr>
      <w:r w:rsidRPr="00440231">
        <w:rPr>
          <w:b/>
          <w:bCs/>
        </w:rPr>
        <w:t>Parada</w:t>
      </w:r>
      <w:r>
        <w:t>:</w:t>
      </w:r>
      <w:r w:rsidR="00440231">
        <w:t xml:space="preserve"> Z</w:t>
      </w:r>
      <w:r>
        <w:t xml:space="preserve">ona de la vía donde se detiene el transporte público para el ingreso y la salida de los </w:t>
      </w:r>
      <w:r w:rsidR="00440231">
        <w:t>pasajeros.</w:t>
      </w:r>
      <w:sdt>
        <w:sdtPr>
          <w:id w:val="531925210"/>
          <w:citation/>
        </w:sdtPr>
        <w:sdtContent>
          <w:r w:rsidR="0007502C" w:rsidRPr="00440231">
            <w:rPr>
              <w:rFonts w:cs="Times New Roman"/>
              <w:szCs w:val="24"/>
            </w:rPr>
            <w:fldChar w:fldCharType="begin"/>
          </w:r>
          <w:r w:rsidR="0007502C" w:rsidRPr="00440231">
            <w:rPr>
              <w:rFonts w:cs="Times New Roman"/>
              <w:szCs w:val="24"/>
            </w:rPr>
            <w:instrText xml:space="preserve"> CITATION Rea24 \l 12298 </w:instrText>
          </w:r>
          <w:r w:rsidR="0007502C" w:rsidRPr="00440231">
            <w:rPr>
              <w:rFonts w:cs="Times New Roman"/>
              <w:szCs w:val="24"/>
            </w:rPr>
            <w:fldChar w:fldCharType="separate"/>
          </w:r>
          <w:r w:rsidR="004A3B52">
            <w:rPr>
              <w:rFonts w:cs="Times New Roman"/>
              <w:noProof/>
              <w:szCs w:val="24"/>
            </w:rPr>
            <w:t xml:space="preserve"> </w:t>
          </w:r>
          <w:r w:rsidR="004A3B52" w:rsidRPr="004A3B52">
            <w:rPr>
              <w:rFonts w:cs="Times New Roman"/>
              <w:noProof/>
              <w:szCs w:val="24"/>
            </w:rPr>
            <w:t>(Real Academia Española , 2024)</w:t>
          </w:r>
          <w:r w:rsidR="0007502C" w:rsidRPr="00440231">
            <w:rPr>
              <w:rFonts w:cs="Times New Roman"/>
              <w:szCs w:val="24"/>
            </w:rPr>
            <w:fldChar w:fldCharType="end"/>
          </w:r>
        </w:sdtContent>
      </w:sdt>
    </w:p>
    <w:p w14:paraId="56FD688E" w14:textId="77777777" w:rsidR="002F7CA6" w:rsidRPr="00440231" w:rsidRDefault="002F7CA6" w:rsidP="005D6DBA">
      <w:pPr>
        <w:ind w:firstLine="0"/>
      </w:pPr>
    </w:p>
    <w:bookmarkEnd w:id="30"/>
    <w:p w14:paraId="02D65819" w14:textId="4065861D" w:rsidR="008E566C" w:rsidRDefault="008E566C" w:rsidP="008E566C"/>
    <w:p w14:paraId="11D6E420" w14:textId="22B247B1" w:rsidR="007D7F52" w:rsidRDefault="007D7F52" w:rsidP="008E566C"/>
    <w:p w14:paraId="2C750D65" w14:textId="77777777" w:rsidR="007D7F52" w:rsidRDefault="007D7F52" w:rsidP="008E566C"/>
    <w:p w14:paraId="3040F74A" w14:textId="126D2DD6" w:rsidR="003454FE" w:rsidRDefault="002F7CA6" w:rsidP="005D6DBA">
      <w:pPr>
        <w:pStyle w:val="Ttulo3"/>
      </w:pPr>
      <w:bookmarkStart w:id="47" w:name="_Toc183809359"/>
      <w:r>
        <w:lastRenderedPageBreak/>
        <w:t>2.8.</w:t>
      </w:r>
      <w:r w:rsidR="003454FE">
        <w:t>Norma INEN</w:t>
      </w:r>
      <w:bookmarkEnd w:id="47"/>
      <w:r w:rsidR="003454FE">
        <w:t xml:space="preserve"> </w:t>
      </w:r>
    </w:p>
    <w:p w14:paraId="475BA787" w14:textId="77A15AB1" w:rsidR="003454FE" w:rsidRDefault="003454FE" w:rsidP="003454FE">
      <w:pPr>
        <w:rPr>
          <w:rFonts w:cs="Times New Roman"/>
          <w:szCs w:val="24"/>
        </w:rPr>
      </w:pPr>
      <w:r w:rsidRPr="007D51F6">
        <w:rPr>
          <w:rFonts w:cs="Times New Roman"/>
          <w:szCs w:val="24"/>
        </w:rPr>
        <w:t>La Norma Técnica INEN-ISO 18091 ha sido preparado para proporcionar directrices, a nivel mundial, a los gobiernos locales para la comprensión y la implementación de un sistema de gestión de la calidad que cumpla con los requisitos de la norma ISO 9001:2008 con el objetivo de satisfacer las necesidades y las expectativas de los ciudadanos.  Entendiéndose, así como gobierno local, a la parte del gobierno en un país o nación que comúnmente está más cercana de la población, que se encarga de gestionar, gobernar y promover el desarrollo de un área local, y es responsable de la definición, el diseño, desarrollo e institucionalización de sus servicios públicos que se expresan en la provisión de productos, servicios a sus clientes y ciudadanos.</w:t>
      </w:r>
      <w:sdt>
        <w:sdtPr>
          <w:rPr>
            <w:rFonts w:cs="Times New Roman"/>
            <w:szCs w:val="24"/>
          </w:rPr>
          <w:id w:val="1207526470"/>
          <w:citation/>
        </w:sdtPr>
        <w:sdtContent>
          <w:r>
            <w:rPr>
              <w:rFonts w:cs="Times New Roman"/>
              <w:szCs w:val="24"/>
            </w:rPr>
            <w:fldChar w:fldCharType="begin"/>
          </w:r>
          <w:r>
            <w:rPr>
              <w:rFonts w:cs="Times New Roman"/>
              <w:szCs w:val="24"/>
            </w:rPr>
            <w:instrText xml:space="preserve"> CITATION Gob \l 12298 </w:instrText>
          </w:r>
          <w:r>
            <w:rPr>
              <w:rFonts w:cs="Times New Roman"/>
              <w:szCs w:val="24"/>
            </w:rPr>
            <w:fldChar w:fldCharType="separate"/>
          </w:r>
          <w:r w:rsidR="004A3B52">
            <w:rPr>
              <w:rFonts w:cs="Times New Roman"/>
              <w:noProof/>
              <w:szCs w:val="24"/>
            </w:rPr>
            <w:t xml:space="preserve"> </w:t>
          </w:r>
          <w:r w:rsidR="004A3B52" w:rsidRPr="004A3B52">
            <w:rPr>
              <w:rFonts w:cs="Times New Roman"/>
              <w:noProof/>
              <w:szCs w:val="24"/>
            </w:rPr>
            <w:t>(Gobierno del Ecuador , s.f.)</w:t>
          </w:r>
          <w:r>
            <w:rPr>
              <w:rFonts w:cs="Times New Roman"/>
              <w:szCs w:val="24"/>
            </w:rPr>
            <w:fldChar w:fldCharType="end"/>
          </w:r>
        </w:sdtContent>
      </w:sdt>
    </w:p>
    <w:p w14:paraId="59AA79A8" w14:textId="7C09F56C" w:rsidR="003454FE" w:rsidRDefault="003454FE" w:rsidP="003454FE">
      <w:pPr>
        <w:rPr>
          <w:rFonts w:cs="Times New Roman"/>
          <w:szCs w:val="24"/>
        </w:rPr>
      </w:pPr>
    </w:p>
    <w:p w14:paraId="4A137995" w14:textId="77777777" w:rsidR="003454FE" w:rsidRPr="003454FE" w:rsidRDefault="003454FE" w:rsidP="003454FE">
      <w:pPr>
        <w:rPr>
          <w:rFonts w:cs="Times New Roman"/>
          <w:szCs w:val="24"/>
        </w:rPr>
      </w:pPr>
      <w:r w:rsidRPr="003454FE">
        <w:rPr>
          <w:rFonts w:cs="Times New Roman"/>
          <w:szCs w:val="24"/>
        </w:rPr>
        <w:t>El Instituto Ecuatoriano de Normalización (INEN) tiene varias normas relacionadas con el tránsito, entre ellas:</w:t>
      </w:r>
    </w:p>
    <w:p w14:paraId="682C2583" w14:textId="77777777" w:rsidR="003454FE" w:rsidRPr="003454FE" w:rsidRDefault="003454FE" w:rsidP="003454FE">
      <w:pPr>
        <w:rPr>
          <w:rFonts w:cs="Times New Roman"/>
          <w:szCs w:val="24"/>
        </w:rPr>
      </w:pPr>
      <w:r w:rsidRPr="003454FE">
        <w:rPr>
          <w:rFonts w:cs="Times New Roman"/>
          <w:szCs w:val="24"/>
        </w:rPr>
        <w:t>NTE INEN 2291-1</w:t>
      </w:r>
    </w:p>
    <w:p w14:paraId="00A8115F" w14:textId="4E949187" w:rsidR="003454FE" w:rsidRPr="003454FE" w:rsidRDefault="003454FE" w:rsidP="003454FE">
      <w:pPr>
        <w:rPr>
          <w:rFonts w:cs="Times New Roman"/>
          <w:szCs w:val="24"/>
        </w:rPr>
      </w:pPr>
      <w:r w:rsidRPr="003454FE">
        <w:rPr>
          <w:rFonts w:cs="Times New Roman"/>
          <w:szCs w:val="24"/>
        </w:rPr>
        <w:t xml:space="preserve">Esta norma trata sobre la accesibilidad de las personas con discapacidad o movilidad reducida al medio físico, en relación con el tránsito y la señalización. </w:t>
      </w:r>
      <w:sdt>
        <w:sdtPr>
          <w:rPr>
            <w:rFonts w:cs="Times New Roman"/>
            <w:szCs w:val="24"/>
          </w:rPr>
          <w:id w:val="1858069814"/>
          <w:citation/>
        </w:sdtPr>
        <w:sdtContent>
          <w:r w:rsidR="004A3B52">
            <w:rPr>
              <w:rFonts w:cs="Times New Roman"/>
              <w:szCs w:val="24"/>
            </w:rPr>
            <w:fldChar w:fldCharType="begin"/>
          </w:r>
          <w:r w:rsidR="004A3B52">
            <w:rPr>
              <w:rFonts w:cs="Times New Roman"/>
              <w:szCs w:val="24"/>
            </w:rPr>
            <w:instrText xml:space="preserve"> CITATION Gob \l 12298 </w:instrText>
          </w:r>
          <w:r w:rsidR="004A3B52">
            <w:rPr>
              <w:rFonts w:cs="Times New Roman"/>
              <w:szCs w:val="24"/>
            </w:rPr>
            <w:fldChar w:fldCharType="separate"/>
          </w:r>
          <w:r w:rsidR="004A3B52" w:rsidRPr="004A3B52">
            <w:rPr>
              <w:rFonts w:cs="Times New Roman"/>
              <w:noProof/>
              <w:szCs w:val="24"/>
            </w:rPr>
            <w:t>(Gobierno del Ecuador , s.f.)</w:t>
          </w:r>
          <w:r w:rsidR="004A3B52">
            <w:rPr>
              <w:rFonts w:cs="Times New Roman"/>
              <w:szCs w:val="24"/>
            </w:rPr>
            <w:fldChar w:fldCharType="end"/>
          </w:r>
        </w:sdtContent>
      </w:sdt>
    </w:p>
    <w:p w14:paraId="4AAF29E0" w14:textId="77777777" w:rsidR="003454FE" w:rsidRPr="003454FE" w:rsidRDefault="003454FE" w:rsidP="003454FE">
      <w:pPr>
        <w:rPr>
          <w:rFonts w:cs="Times New Roman"/>
          <w:szCs w:val="24"/>
        </w:rPr>
      </w:pPr>
      <w:r w:rsidRPr="003454FE">
        <w:rPr>
          <w:rFonts w:cs="Times New Roman"/>
          <w:szCs w:val="24"/>
        </w:rPr>
        <w:t>NTE INEN 2243</w:t>
      </w:r>
    </w:p>
    <w:p w14:paraId="3CE65157" w14:textId="476D0978" w:rsidR="003454FE" w:rsidRPr="003454FE" w:rsidRDefault="003454FE" w:rsidP="003454FE">
      <w:pPr>
        <w:rPr>
          <w:rFonts w:cs="Times New Roman"/>
          <w:szCs w:val="24"/>
        </w:rPr>
      </w:pPr>
      <w:r w:rsidRPr="003454FE">
        <w:rPr>
          <w:rFonts w:cs="Times New Roman"/>
          <w:szCs w:val="24"/>
        </w:rPr>
        <w:t xml:space="preserve">Esta norma establece las características de diseño y dimensiones mínimas que deben cumplir las vías de circulación peatonal, tanto públicas como privadas. </w:t>
      </w:r>
      <w:sdt>
        <w:sdtPr>
          <w:rPr>
            <w:rFonts w:cs="Times New Roman"/>
            <w:szCs w:val="24"/>
          </w:rPr>
          <w:id w:val="632909518"/>
          <w:citation/>
        </w:sdtPr>
        <w:sdtContent>
          <w:r w:rsidR="004A3B52">
            <w:rPr>
              <w:rFonts w:cs="Times New Roman"/>
              <w:szCs w:val="24"/>
            </w:rPr>
            <w:fldChar w:fldCharType="begin"/>
          </w:r>
          <w:r w:rsidR="004A3B52">
            <w:rPr>
              <w:rFonts w:cs="Times New Roman"/>
              <w:szCs w:val="24"/>
            </w:rPr>
            <w:instrText xml:space="preserve"> CITATION Gob \l 12298 </w:instrText>
          </w:r>
          <w:r w:rsidR="004A3B52">
            <w:rPr>
              <w:rFonts w:cs="Times New Roman"/>
              <w:szCs w:val="24"/>
            </w:rPr>
            <w:fldChar w:fldCharType="separate"/>
          </w:r>
          <w:r w:rsidR="004A3B52" w:rsidRPr="004A3B52">
            <w:rPr>
              <w:rFonts w:cs="Times New Roman"/>
              <w:noProof/>
              <w:szCs w:val="24"/>
            </w:rPr>
            <w:t>(Gobierno del Ecuador , s.f.)</w:t>
          </w:r>
          <w:r w:rsidR="004A3B52">
            <w:rPr>
              <w:rFonts w:cs="Times New Roman"/>
              <w:szCs w:val="24"/>
            </w:rPr>
            <w:fldChar w:fldCharType="end"/>
          </w:r>
        </w:sdtContent>
      </w:sdt>
    </w:p>
    <w:p w14:paraId="6ACB492D" w14:textId="77777777" w:rsidR="003454FE" w:rsidRPr="003454FE" w:rsidRDefault="003454FE" w:rsidP="003454FE">
      <w:pPr>
        <w:rPr>
          <w:rFonts w:cs="Times New Roman"/>
          <w:szCs w:val="24"/>
        </w:rPr>
      </w:pPr>
      <w:r w:rsidRPr="003454FE">
        <w:rPr>
          <w:rFonts w:cs="Times New Roman"/>
          <w:szCs w:val="24"/>
        </w:rPr>
        <w:t>RTE INEN 004</w:t>
      </w:r>
    </w:p>
    <w:p w14:paraId="13C323A2" w14:textId="77777777" w:rsidR="003454FE" w:rsidRPr="003454FE" w:rsidRDefault="003454FE" w:rsidP="003454FE">
      <w:pPr>
        <w:rPr>
          <w:rFonts w:cs="Times New Roman"/>
          <w:szCs w:val="24"/>
        </w:rPr>
      </w:pPr>
      <w:r w:rsidRPr="003454FE">
        <w:rPr>
          <w:rFonts w:cs="Times New Roman"/>
          <w:szCs w:val="24"/>
        </w:rPr>
        <w:t xml:space="preserve">Este reglamento técnico establece las regulaciones normativas, especificaciones técnicas y formas constructivas para implementar las marcas de pavimento. </w:t>
      </w:r>
    </w:p>
    <w:p w14:paraId="403AC110" w14:textId="77777777" w:rsidR="003454FE" w:rsidRPr="003454FE" w:rsidRDefault="003454FE" w:rsidP="003454FE">
      <w:pPr>
        <w:rPr>
          <w:rFonts w:cs="Times New Roman"/>
          <w:szCs w:val="24"/>
        </w:rPr>
      </w:pPr>
      <w:r w:rsidRPr="003454FE">
        <w:rPr>
          <w:rFonts w:cs="Times New Roman"/>
          <w:szCs w:val="24"/>
        </w:rPr>
        <w:t>NTE INEN 2248</w:t>
      </w:r>
    </w:p>
    <w:p w14:paraId="290D5A08" w14:textId="77777777" w:rsidR="003454FE" w:rsidRPr="003454FE" w:rsidRDefault="003454FE" w:rsidP="003454FE">
      <w:pPr>
        <w:rPr>
          <w:rFonts w:cs="Times New Roman"/>
          <w:szCs w:val="24"/>
        </w:rPr>
      </w:pPr>
      <w:r w:rsidRPr="003454FE">
        <w:rPr>
          <w:rFonts w:cs="Times New Roman"/>
          <w:szCs w:val="24"/>
        </w:rPr>
        <w:t xml:space="preserve">Esta norma establece los requisitos que deben tener las plazas de estacionamiento vehicular. </w:t>
      </w:r>
    </w:p>
    <w:p w14:paraId="251936CF" w14:textId="0E1921BC" w:rsidR="003454FE" w:rsidRDefault="003454FE" w:rsidP="003454FE">
      <w:pPr>
        <w:rPr>
          <w:rFonts w:cs="Times New Roman"/>
          <w:szCs w:val="24"/>
        </w:rPr>
      </w:pPr>
      <w:r w:rsidRPr="003454FE">
        <w:rPr>
          <w:rFonts w:cs="Times New Roman"/>
          <w:szCs w:val="24"/>
        </w:rPr>
        <w:t>El INEN es parte del Sistema Ecuatoriano de Calidad, creado el 28 de agosto de 1970</w:t>
      </w:r>
    </w:p>
    <w:p w14:paraId="7BF4CD87" w14:textId="7014AF81" w:rsidR="004A3B52" w:rsidRPr="004A3B52" w:rsidRDefault="004A3B52" w:rsidP="004A3B52">
      <w:pPr>
        <w:ind w:firstLine="0"/>
        <w:rPr>
          <w:rFonts w:cs="Times New Roman"/>
          <w:szCs w:val="24"/>
        </w:rPr>
      </w:pPr>
      <w:r w:rsidRPr="004A3B52">
        <w:rPr>
          <w:rFonts w:cs="Times New Roman"/>
          <w:szCs w:val="24"/>
        </w:rPr>
        <w:lastRenderedPageBreak/>
        <w:t>Norma RTE INEN 004 2:2011</w:t>
      </w:r>
      <w:r>
        <w:rPr>
          <w:rFonts w:cs="Times New Roman"/>
          <w:szCs w:val="24"/>
        </w:rPr>
        <w:t xml:space="preserve"> </w:t>
      </w:r>
    </w:p>
    <w:p w14:paraId="752FD9EC" w14:textId="41E7B1D7" w:rsidR="004A3B52" w:rsidRDefault="004A3B52" w:rsidP="004A3B52">
      <w:pPr>
        <w:rPr>
          <w:rFonts w:cs="Times New Roman"/>
          <w:szCs w:val="24"/>
        </w:rPr>
      </w:pPr>
      <w:r w:rsidRPr="004A3B52">
        <w:rPr>
          <w:rFonts w:cs="Times New Roman"/>
          <w:szCs w:val="24"/>
        </w:rPr>
        <w:t>Las señalizaciones deben ser visibles en cualquier periodo del día y bajo toda condición climática, por ello se construirán con materiales apropiados, como microesferas de vidrio, y deben someterse a procedimientos que aseguren su retro reflexión (República del Ecuador , 2011)</w:t>
      </w:r>
    </w:p>
    <w:p w14:paraId="66140BCA" w14:textId="77777777" w:rsidR="003454FE" w:rsidRDefault="003454FE" w:rsidP="003454FE">
      <w:pPr>
        <w:rPr>
          <w:rFonts w:cs="Times New Roman"/>
          <w:szCs w:val="24"/>
        </w:rPr>
      </w:pPr>
    </w:p>
    <w:p w14:paraId="3B0E5789" w14:textId="77777777" w:rsidR="003454FE" w:rsidRPr="003454FE" w:rsidRDefault="003454FE" w:rsidP="003454FE"/>
    <w:p w14:paraId="6BD3088E" w14:textId="09DDF9ED" w:rsidR="00365D69" w:rsidRDefault="005D6DBA" w:rsidP="005D6DBA">
      <w:pPr>
        <w:pStyle w:val="Ttulo3"/>
      </w:pPr>
      <w:bookmarkStart w:id="48" w:name="_Toc183809360"/>
      <w:r>
        <w:t>2.9</w:t>
      </w:r>
      <w:r w:rsidR="002F7CA6">
        <w:t xml:space="preserve">. </w:t>
      </w:r>
      <w:r w:rsidR="00365D69">
        <w:t>Contravención</w:t>
      </w:r>
      <w:bookmarkEnd w:id="48"/>
      <w:r w:rsidR="00365D69">
        <w:t xml:space="preserve"> </w:t>
      </w:r>
    </w:p>
    <w:p w14:paraId="19FC11E5" w14:textId="77777777" w:rsidR="00365D69" w:rsidRDefault="00365D69" w:rsidP="00365D69">
      <w:r>
        <w:t>Se llama contravención al acto y el resultado de contravenir: actuar en contra de lo establecido o de lo obligatorio. En el terreno del derecho, una contravención es una conducta antijurídica que se encuentra penada por la ley.</w:t>
      </w:r>
    </w:p>
    <w:p w14:paraId="76473DA7" w14:textId="77777777" w:rsidR="00365D69" w:rsidRDefault="00365D69" w:rsidP="00365D69">
      <w:r>
        <w:t>Cuando una persona comete una contravención, su conducta pone en riesgo un bien jurídico. Se trata de una falta de poca gravedad que, por dicho motivo, no se encuentra tipificada como delito, aunque de todos modos es motivo de castigo.</w:t>
      </w:r>
    </w:p>
    <w:p w14:paraId="28F5FE3A" w14:textId="3D280BBE" w:rsidR="00DD1092" w:rsidRDefault="00365D69" w:rsidP="00DD1092">
      <w:r>
        <w:t>Por este mismo motivo, las penas que se aplican a los responsables de las contravenciones son menores que aquellas aplicadas a quienes cometen delitos. Es habitual que se trate de un castigo pecuniario (como una multa) o de la privación de algún derecho, pero no un castigo que prive de la libertad al infractor.</w:t>
      </w:r>
      <w:sdt>
        <w:sdtPr>
          <w:id w:val="-1854105720"/>
          <w:citation/>
        </w:sdtPr>
        <w:sdtContent>
          <w:r>
            <w:fldChar w:fldCharType="begin"/>
          </w:r>
          <w:r>
            <w:instrText xml:space="preserve"> CITATION Jul221 \l 12298 </w:instrText>
          </w:r>
          <w:r>
            <w:fldChar w:fldCharType="separate"/>
          </w:r>
          <w:r w:rsidR="004A3B52">
            <w:rPr>
              <w:noProof/>
            </w:rPr>
            <w:t xml:space="preserve"> (Gardey, 2022)</w:t>
          </w:r>
          <w:r>
            <w:fldChar w:fldCharType="end"/>
          </w:r>
        </w:sdtContent>
      </w:sdt>
    </w:p>
    <w:p w14:paraId="7B9F3608" w14:textId="77777777" w:rsidR="00DD1092" w:rsidRPr="00DD1092" w:rsidRDefault="00DD1092" w:rsidP="005D6DBA">
      <w:pPr>
        <w:pStyle w:val="Ttulo4"/>
      </w:pPr>
      <w:r w:rsidRPr="00DD1092">
        <w:t xml:space="preserve">Art. 386.- Contravenciones de tránsito de </w:t>
      </w:r>
      <w:r w:rsidRPr="00AB4C7F">
        <w:t>primera</w:t>
      </w:r>
      <w:r w:rsidRPr="00DD1092">
        <w:t xml:space="preserve"> clase.</w:t>
      </w:r>
    </w:p>
    <w:p w14:paraId="0A0E6A4C" w14:textId="106233D9" w:rsidR="00AB4C7F" w:rsidRDefault="00DD1092" w:rsidP="00AB4C7F">
      <w:r>
        <w:t>Será sancionado con pena privativa de libertad de tres días, multa de un salario básico unificado del trabajador en general y reducción de diez puntos en su licencia de conducir</w:t>
      </w:r>
    </w:p>
    <w:p w14:paraId="226BD8EF" w14:textId="77777777" w:rsidR="00AB4C7F" w:rsidRDefault="00AB4C7F" w:rsidP="00AB4C7F"/>
    <w:p w14:paraId="260CEFD2" w14:textId="6AE4747F" w:rsidR="00AB4C7F" w:rsidRDefault="00AB4C7F" w:rsidP="00AB4C7F">
      <w:pPr>
        <w:ind w:firstLine="0"/>
      </w:pPr>
      <w:r>
        <w:t>1.</w:t>
      </w:r>
      <w:r>
        <w:tab/>
        <w:t>La persona que conduzca sin haber obtenido licencia.</w:t>
      </w:r>
    </w:p>
    <w:p w14:paraId="49CA4D7E" w14:textId="59562DC3" w:rsidR="00AB4C7F" w:rsidRDefault="00AB4C7F" w:rsidP="00AB4C7F">
      <w:pPr>
        <w:ind w:firstLine="0"/>
      </w:pPr>
      <w:r>
        <w:t>2.</w:t>
      </w:r>
      <w:r>
        <w:tab/>
        <w:t>La o el conductor que falte de obra a la autoridad o agente de tránsito.</w:t>
      </w:r>
    </w:p>
    <w:p w14:paraId="710BA5C6" w14:textId="01AD8B83" w:rsidR="00AB4C7F" w:rsidRDefault="00AB4C7F" w:rsidP="00AB4C7F">
      <w:pPr>
        <w:ind w:firstLine="0"/>
      </w:pPr>
      <w:r>
        <w:t>3.</w:t>
      </w:r>
      <w:r>
        <w:tab/>
        <w:t>La o el conductor que con un vehículo automotor, exceda los límites de velocidad fuera del rango moderado, establecidos en el reglamento correspondiente.</w:t>
      </w:r>
    </w:p>
    <w:p w14:paraId="79CDD57C" w14:textId="77777777" w:rsidR="00AB4C7F" w:rsidRDefault="00AB4C7F" w:rsidP="00AB4C7F">
      <w:pPr>
        <w:ind w:firstLine="0"/>
      </w:pPr>
    </w:p>
    <w:p w14:paraId="5CE36284" w14:textId="1E6E1F25" w:rsidR="00AB4C7F" w:rsidRDefault="00AB4C7F" w:rsidP="005D6DBA">
      <w:r>
        <w:lastRenderedPageBreak/>
        <w:t>En el caso del número 1, no se aplicará la reducción de puntos. El vehículo solo será devuelto cuando se cancele el valor de la multa correspondiente y la persona propietaria del vehículo será solidariamente responsable del pago de esta multa.</w:t>
      </w:r>
    </w:p>
    <w:p w14:paraId="59EF62CC" w14:textId="00D21A2A" w:rsidR="00AB4C7F" w:rsidRDefault="00AB4C7F" w:rsidP="005D6DBA">
      <w:r>
        <w:t>Será sancionado con dos salarios básicos unificados del trabajador en general, reducción de diez puntos en su licencia de conducir y retención del vehículo por el plazo mínimo de siete días.</w:t>
      </w:r>
    </w:p>
    <w:p w14:paraId="174272FC" w14:textId="77777777" w:rsidR="00AB4C7F" w:rsidRDefault="00AB4C7F" w:rsidP="00AB4C7F">
      <w:pPr>
        <w:ind w:left="708" w:firstLine="0"/>
      </w:pPr>
    </w:p>
    <w:p w14:paraId="4FAE00A1" w14:textId="77777777" w:rsidR="00AB4C7F" w:rsidRPr="00AB4C7F" w:rsidRDefault="00AB4C7F" w:rsidP="00AB4C7F">
      <w:pPr>
        <w:ind w:firstLine="0"/>
        <w:rPr>
          <w:b/>
          <w:bCs/>
        </w:rPr>
      </w:pPr>
    </w:p>
    <w:p w14:paraId="700A2E45" w14:textId="77777777" w:rsidR="00AB4C7F" w:rsidRPr="00AB4C7F" w:rsidRDefault="00AB4C7F" w:rsidP="005D6DBA">
      <w:pPr>
        <w:pStyle w:val="Ttulo4"/>
      </w:pPr>
      <w:r w:rsidRPr="00AB4C7F">
        <w:t>Artículo 387.- Contravenciones de tránsito de segunda clase.</w:t>
      </w:r>
    </w:p>
    <w:p w14:paraId="615AF621" w14:textId="058F9315" w:rsidR="00AB4C7F" w:rsidRDefault="00AB4C7F" w:rsidP="005D6DBA">
      <w:r>
        <w:t>Serán sancionados con multa del cincuenta por ciento de un salario básico unificado del trabajador en general y reducción de nueve puntos en el registro de su licencia de conducir:</w:t>
      </w:r>
    </w:p>
    <w:p w14:paraId="3A57F2F3" w14:textId="34E35F19" w:rsidR="00AB4C7F" w:rsidRDefault="00AB4C7F" w:rsidP="00AB4C7F">
      <w:pPr>
        <w:ind w:firstLine="0"/>
      </w:pPr>
    </w:p>
    <w:p w14:paraId="2684B089" w14:textId="012BD1FB" w:rsidR="00AB4C7F" w:rsidRDefault="00AB4C7F" w:rsidP="00AB4C7F">
      <w:pPr>
        <w:pStyle w:val="Prrafodelista"/>
        <w:numPr>
          <w:ilvl w:val="0"/>
          <w:numId w:val="13"/>
        </w:numPr>
      </w:pPr>
      <w:r>
        <w:t>La o el conductor que ocasione un accidente de tránsito del que resulten solamente daños materiales, cuyos costos sean inferiores a dos salarios básicos unificados del trabajador en general.</w:t>
      </w:r>
    </w:p>
    <w:p w14:paraId="532C7281" w14:textId="77777777" w:rsidR="00AB4C7F" w:rsidRDefault="00AB4C7F" w:rsidP="00AB4C7F">
      <w:pPr>
        <w:pStyle w:val="Prrafodelista"/>
        <w:numPr>
          <w:ilvl w:val="0"/>
          <w:numId w:val="13"/>
        </w:numPr>
      </w:pPr>
      <w:r>
        <w:t>La persona que conduzca con licencia caducada, anulada, revocada o suspendida, la misma que deberá ser retirada inmediatamente por el agente de tránsito.</w:t>
      </w:r>
    </w:p>
    <w:p w14:paraId="036AA39F" w14:textId="77777777" w:rsidR="00AB4C7F" w:rsidRDefault="00AB4C7F" w:rsidP="00AB4C7F">
      <w:pPr>
        <w:pStyle w:val="Prrafodelista"/>
        <w:numPr>
          <w:ilvl w:val="0"/>
          <w:numId w:val="13"/>
        </w:numPr>
      </w:pPr>
      <w:r>
        <w:t>La persona adolescente, mayor a dieciséis años, que posea un permiso de conducción que requiera compañía de un adulto que posea licencia y no cumpla con lo normado.</w:t>
      </w:r>
    </w:p>
    <w:p w14:paraId="635E64FF" w14:textId="77777777" w:rsidR="00AB4C7F" w:rsidRDefault="00AB4C7F" w:rsidP="00AB4C7F">
      <w:pPr>
        <w:pStyle w:val="Prrafodelista"/>
        <w:numPr>
          <w:ilvl w:val="0"/>
          <w:numId w:val="13"/>
        </w:numPr>
      </w:pPr>
      <w:r>
        <w:t>La o el conductor extranjero que habiendo ingresado legalmente al país se encuentre brindando servicio de transporte comercial dentro de las zonas de frontera.</w:t>
      </w:r>
    </w:p>
    <w:p w14:paraId="70DD1985" w14:textId="02DC9575" w:rsidR="00AB4C7F" w:rsidRDefault="00AB4C7F" w:rsidP="00AB4C7F">
      <w:pPr>
        <w:pStyle w:val="Prrafodelista"/>
        <w:numPr>
          <w:ilvl w:val="0"/>
          <w:numId w:val="13"/>
        </w:numPr>
      </w:pPr>
      <w:r>
        <w:t>La o el conductor de transporte por cuenta propia o comercial que exceda el número de pasajeros o volumen de carga de capacidad del automotor.</w:t>
      </w:r>
    </w:p>
    <w:p w14:paraId="5781CD9F" w14:textId="77777777" w:rsidR="00AB4C7F" w:rsidRDefault="00AB4C7F" w:rsidP="00AB4C7F">
      <w:pPr>
        <w:ind w:firstLine="0"/>
      </w:pPr>
      <w:r>
        <w:t>A las o los ciclistas y peatones, en los casos que corresponda, se los sancionará únicamente con la multa.</w:t>
      </w:r>
    </w:p>
    <w:p w14:paraId="4AE2227F" w14:textId="77777777" w:rsidR="00AB4C7F" w:rsidRPr="00AB4C7F" w:rsidRDefault="00AB4C7F" w:rsidP="005D6DBA">
      <w:pPr>
        <w:pStyle w:val="Ttulo4"/>
      </w:pPr>
      <w:r w:rsidRPr="00AB4C7F">
        <w:lastRenderedPageBreak/>
        <w:t>Artículo 388.- Contravenciones de tránsito de tercera clase.</w:t>
      </w:r>
    </w:p>
    <w:p w14:paraId="50ADE198" w14:textId="60523588" w:rsidR="00AB4C7F" w:rsidRDefault="00AB4C7F" w:rsidP="005D6DBA">
      <w:pPr>
        <w:ind w:firstLine="633"/>
      </w:pPr>
      <w:r>
        <w:t xml:space="preserve"> Serán sancionados con multa   equivalente    al cuarenta por ciento de un salario básico unificado del trabajador en general y reducción de siete punto cinco puntos en su licencia de conducir:</w:t>
      </w:r>
    </w:p>
    <w:p w14:paraId="07055B16" w14:textId="77777777" w:rsidR="00AB4C7F" w:rsidRDefault="00AB4C7F" w:rsidP="00AB4C7F">
      <w:pPr>
        <w:pStyle w:val="Prrafodelista"/>
        <w:numPr>
          <w:ilvl w:val="0"/>
          <w:numId w:val="14"/>
        </w:numPr>
        <w:ind w:left="993"/>
      </w:pPr>
      <w:r>
        <w:t>La o el conductor que detengan o estacionen vehículos en sitios o zonas que entrañen peligro, tales como: zonas de seguridad, curvas, puentes, ingresos y salidas de los mismos, túneles, así como el ingreso y salida de estos, zonas estrechas, de poca visibilidad, cruces de caminos, cambios de rasante, pendientes, o pasos a desnivel, sin tomar las medidas de seguridad señaladas en los reglamentos.</w:t>
      </w:r>
    </w:p>
    <w:p w14:paraId="544F70CC" w14:textId="77777777" w:rsidR="00AB4C7F" w:rsidRDefault="00AB4C7F" w:rsidP="00AB4C7F">
      <w:pPr>
        <w:pStyle w:val="Prrafodelista"/>
        <w:numPr>
          <w:ilvl w:val="0"/>
          <w:numId w:val="14"/>
        </w:numPr>
        <w:ind w:left="993"/>
      </w:pPr>
      <w:r>
        <w:t>La o el conductor que con un vehículo automotor o con los bienes que transporta, cause daños o deterioro a la superficie de la vía pública.</w:t>
      </w:r>
    </w:p>
    <w:p w14:paraId="3EF931AA" w14:textId="77777777" w:rsidR="00AB4C7F" w:rsidRDefault="00AB4C7F" w:rsidP="00AB4C7F">
      <w:pPr>
        <w:pStyle w:val="Prrafodelista"/>
        <w:numPr>
          <w:ilvl w:val="0"/>
          <w:numId w:val="14"/>
        </w:numPr>
        <w:ind w:left="993"/>
      </w:pPr>
      <w:r>
        <w:t xml:space="preserve">La o el conductor que derrame en la vía pública sustancias o materiales </w:t>
      </w:r>
      <w:proofErr w:type="spellStart"/>
      <w:r>
        <w:t>deslizantes,inflamables</w:t>
      </w:r>
      <w:proofErr w:type="spellEnd"/>
      <w:r>
        <w:t xml:space="preserve"> o contaminantes, salvo caso fortuito o fuerza mayor debidamente comprobados.</w:t>
      </w:r>
    </w:p>
    <w:p w14:paraId="15D2F1B5" w14:textId="77777777" w:rsidR="00AB4C7F" w:rsidRDefault="00AB4C7F" w:rsidP="00AB4C7F">
      <w:pPr>
        <w:pStyle w:val="Prrafodelista"/>
        <w:numPr>
          <w:ilvl w:val="0"/>
          <w:numId w:val="14"/>
        </w:numPr>
        <w:ind w:left="993"/>
      </w:pPr>
      <w:r>
        <w:t>La o el conductor que transporte material inflamable, explosivo o peligroso en vehículos no acondicionados para el efecto o sin el permiso de la autoridad competente y las o los conductores no profesionales que realizaren esta actividad con un vehículo calificado para el efecto.</w:t>
      </w:r>
    </w:p>
    <w:p w14:paraId="18B2DC4D" w14:textId="77777777" w:rsidR="00AB4C7F" w:rsidRDefault="00AB4C7F" w:rsidP="00AB4C7F">
      <w:pPr>
        <w:pStyle w:val="Prrafodelista"/>
        <w:numPr>
          <w:ilvl w:val="0"/>
          <w:numId w:val="14"/>
        </w:numPr>
        <w:ind w:left="993"/>
      </w:pPr>
      <w:r>
        <w:t>La persona   que   construya   o   mande   a   construir reductores de velocidad sobre la calzada de las vías, sin       previa       autorización        o        inobservando las disposiciones de los respectivos reglamentos.</w:t>
      </w:r>
    </w:p>
    <w:p w14:paraId="7FD69256" w14:textId="77777777" w:rsidR="00AB4C7F" w:rsidRDefault="00AB4C7F" w:rsidP="00AB4C7F">
      <w:pPr>
        <w:pStyle w:val="Prrafodelista"/>
        <w:numPr>
          <w:ilvl w:val="0"/>
          <w:numId w:val="14"/>
        </w:numPr>
        <w:ind w:left="993"/>
      </w:pPr>
      <w:r>
        <w:t>Las personas que roturen o dañen las vías de circulación vehicular sin la respectiva autorización, dejen escombros o no retiren los desperdicios de la vía pública luego de terminadas las obras.</w:t>
      </w:r>
    </w:p>
    <w:p w14:paraId="3EA230C5" w14:textId="77777777" w:rsidR="00AB4C7F" w:rsidRDefault="00AB4C7F" w:rsidP="00AB4C7F">
      <w:pPr>
        <w:pStyle w:val="Prrafodelista"/>
        <w:numPr>
          <w:ilvl w:val="0"/>
          <w:numId w:val="14"/>
        </w:numPr>
        <w:ind w:left="993"/>
      </w:pPr>
      <w:r>
        <w:t>La o el conductor de un vehículo automotor que circule con personas en los estribos o pisaderas, baldes de camionetas, parachoques o colgados de las carrocerías de los vehículos.</w:t>
      </w:r>
    </w:p>
    <w:p w14:paraId="4BF60E0E" w14:textId="77777777" w:rsidR="00AB4C7F" w:rsidRDefault="00AB4C7F" w:rsidP="00AB4C7F">
      <w:pPr>
        <w:pStyle w:val="Prrafodelista"/>
        <w:numPr>
          <w:ilvl w:val="0"/>
          <w:numId w:val="14"/>
        </w:numPr>
        <w:ind w:left="993"/>
      </w:pPr>
      <w:r>
        <w:t xml:space="preserve">La o el conductor de transporte público, comercial o independiente que realice el servicio de transporte de pasajeros y carga en cuyo vehículo no porte las franjas </w:t>
      </w:r>
      <w:proofErr w:type="spellStart"/>
      <w:r>
        <w:t>retroreflectivas</w:t>
      </w:r>
      <w:proofErr w:type="spellEnd"/>
      <w:r>
        <w:t xml:space="preserve"> previstas en los reglamentos de tránsito.</w:t>
      </w:r>
    </w:p>
    <w:p w14:paraId="08CC58E9" w14:textId="2AF4FDF6" w:rsidR="00AB4C7F" w:rsidRDefault="00AB4C7F" w:rsidP="00AB4C7F">
      <w:pPr>
        <w:pStyle w:val="Prrafodelista"/>
        <w:numPr>
          <w:ilvl w:val="0"/>
          <w:numId w:val="14"/>
        </w:numPr>
        <w:ind w:left="993"/>
      </w:pPr>
      <w:r>
        <w:lastRenderedPageBreak/>
        <w:t>La o el conductor de transporte público o comercial que se niegue a brindar el servicio.</w:t>
      </w:r>
    </w:p>
    <w:p w14:paraId="575AC8F4" w14:textId="77777777" w:rsidR="00AB4C7F" w:rsidRDefault="00AB4C7F" w:rsidP="005D6DBA">
      <w:pPr>
        <w:pStyle w:val="Ttulo4"/>
      </w:pPr>
      <w:r>
        <w:t>Artículo 389.- Contravenciones de tránsito de cuarta clase.</w:t>
      </w:r>
    </w:p>
    <w:p w14:paraId="7053211C" w14:textId="74AA38CC" w:rsidR="00AB4C7F" w:rsidRDefault="00AB4C7F" w:rsidP="00AB4C7F">
      <w:pPr>
        <w:ind w:firstLine="0"/>
      </w:pPr>
      <w:r>
        <w:t xml:space="preserve"> Serán sancionados con multa equivalente al treinta por ciento de un salario básico unificado del trabajador en general, y reducción de seis puntos en su licencia de conducir:</w:t>
      </w:r>
    </w:p>
    <w:p w14:paraId="028C43B4" w14:textId="77777777" w:rsidR="00AB4C7F" w:rsidRDefault="00AB4C7F" w:rsidP="00AB4C7F">
      <w:pPr>
        <w:pStyle w:val="Prrafodelista"/>
        <w:numPr>
          <w:ilvl w:val="0"/>
          <w:numId w:val="15"/>
        </w:numPr>
      </w:pPr>
      <w:r>
        <w:t>La o el conductor que desobedezca las órdenes de los agentes de tránsito, o que no respete las señales manuales de dichos agentes, en general toda señalización colocada en las vías públicas, tales como: semáforos, pare, ceda el paso, cruce o preferencia de vías.</w:t>
      </w:r>
    </w:p>
    <w:p w14:paraId="2AF505AE" w14:textId="77777777" w:rsidR="00AB4C7F" w:rsidRDefault="00AB4C7F" w:rsidP="00AB4C7F">
      <w:pPr>
        <w:pStyle w:val="Prrafodelista"/>
        <w:numPr>
          <w:ilvl w:val="0"/>
          <w:numId w:val="15"/>
        </w:numPr>
      </w:pPr>
      <w:r>
        <w:t>La persona que adelante a otro vehículo en movimiento en zonas o sitios peligrosos, tales como: curvas, puentes, túneles, al coronar una cuesta o contraviniendo expresas normas reglamentarias o de señalización.</w:t>
      </w:r>
    </w:p>
    <w:p w14:paraId="0AEE4DE4" w14:textId="77777777" w:rsidR="00AB4C7F" w:rsidRDefault="00AB4C7F" w:rsidP="00AB4C7F">
      <w:pPr>
        <w:pStyle w:val="Prrafodelista"/>
        <w:numPr>
          <w:ilvl w:val="0"/>
          <w:numId w:val="15"/>
        </w:numPr>
      </w:pPr>
      <w:r>
        <w:t>La o el conductor que altere la circulación   y   la seguridad del tránsito vehicular, por colocar obstáculos en la vía pública sin la respectiva autorización o sin fijar los avisos correspondientes.</w:t>
      </w:r>
    </w:p>
    <w:p w14:paraId="0FA7744E" w14:textId="77777777" w:rsidR="00AB4C7F" w:rsidRDefault="00AB4C7F" w:rsidP="00AB4C7F">
      <w:pPr>
        <w:pStyle w:val="Prrafodelista"/>
        <w:numPr>
          <w:ilvl w:val="0"/>
          <w:numId w:val="15"/>
        </w:numPr>
      </w:pPr>
      <w:r>
        <w:t>Las o los conductores de vehículos de transporte escolar que no porten elementos distintivos y luces especiales de parqueo, que reglamentariamente deben ser utilizadas en las paradas para embarcar o desembarcar estudiantes.</w:t>
      </w:r>
    </w:p>
    <w:p w14:paraId="42F2865C" w14:textId="77777777" w:rsidR="00AB4C7F" w:rsidRDefault="00AB4C7F" w:rsidP="00AB4C7F">
      <w:pPr>
        <w:pStyle w:val="Prrafodelista"/>
        <w:numPr>
          <w:ilvl w:val="0"/>
          <w:numId w:val="15"/>
        </w:numPr>
      </w:pPr>
      <w:r>
        <w:t>La o el conductor que falte de palabra a la autoridad o agente de tránsito.</w:t>
      </w:r>
    </w:p>
    <w:p w14:paraId="28389C89" w14:textId="77777777" w:rsidR="00AB4C7F" w:rsidRDefault="00AB4C7F" w:rsidP="00AB4C7F">
      <w:pPr>
        <w:pStyle w:val="Prrafodelista"/>
        <w:numPr>
          <w:ilvl w:val="0"/>
          <w:numId w:val="15"/>
        </w:numPr>
      </w:pPr>
      <w:r>
        <w:t>La o el conductor que con un vehículo automotor exceda dentro de un rango moderado los límites de velocidad permitidos, de conformidad con los reglamentos de tránsito correspondientes.</w:t>
      </w:r>
    </w:p>
    <w:p w14:paraId="6C0FDA33" w14:textId="77777777" w:rsidR="00AB4C7F" w:rsidRDefault="00AB4C7F" w:rsidP="00AB4C7F">
      <w:pPr>
        <w:pStyle w:val="Prrafodelista"/>
        <w:numPr>
          <w:ilvl w:val="0"/>
          <w:numId w:val="15"/>
        </w:numPr>
      </w:pPr>
      <w:r>
        <w:t>La o el conductor que conduzca un vehículo a motor que no cumpla las normas y condiciones técnico mecánicas adecuadas conforme lo establezcan los reglamentos de tránsito respectivos, debiendo además retenerse el vehículo hasta que supere la causa de la infracción.</w:t>
      </w:r>
    </w:p>
    <w:p w14:paraId="1EC87FFF" w14:textId="77777777" w:rsidR="00AB4C7F" w:rsidRDefault="00AB4C7F" w:rsidP="00AB4C7F">
      <w:pPr>
        <w:pStyle w:val="Prrafodelista"/>
        <w:numPr>
          <w:ilvl w:val="0"/>
          <w:numId w:val="15"/>
        </w:numPr>
      </w:pPr>
      <w:r>
        <w:t>La o el conductor profesional que sin autorización, preste servicio de transporte público, comercial, o por cuenta propia fuera del ámbito geográfico de prestación autorizada en el título habilitante correspondiente; se exceptúa el conductor de taxi fletado o de transporte mixto fletado   que excepcionalmente transporte pasajeros fuera del ámbito de operación, quedando prohibido establecer rutas y frecuencias.</w:t>
      </w:r>
    </w:p>
    <w:p w14:paraId="251B492C" w14:textId="77777777" w:rsidR="00AB4C7F" w:rsidRDefault="00AB4C7F" w:rsidP="00AB4C7F">
      <w:pPr>
        <w:pStyle w:val="Prrafodelista"/>
        <w:numPr>
          <w:ilvl w:val="0"/>
          <w:numId w:val="15"/>
        </w:numPr>
      </w:pPr>
      <w:r>
        <w:lastRenderedPageBreak/>
        <w:t>La o el propietario de un automotor de servicio público, comercial o privado que confíe su conducción a personas no autorizadas.</w:t>
      </w:r>
    </w:p>
    <w:p w14:paraId="0926A74C" w14:textId="77777777" w:rsidR="00AB4C7F" w:rsidRDefault="00AB4C7F" w:rsidP="00AB4C7F">
      <w:pPr>
        <w:pStyle w:val="Prrafodelista"/>
        <w:numPr>
          <w:ilvl w:val="0"/>
          <w:numId w:val="15"/>
        </w:numPr>
      </w:pPr>
      <w:r>
        <w:t>La o el conductor que transporte carga sin colocar en los extremos sobresalientes de la misma, banderines rojos en el día o luces en la noche, de acuerdo con lo establecido en los reglamentos de tránsito o   sin observar los requisitos exigidos en los mismos.</w:t>
      </w:r>
    </w:p>
    <w:p w14:paraId="038E9707" w14:textId="77777777" w:rsidR="00AB4C7F" w:rsidRDefault="00AB4C7F" w:rsidP="00AB4C7F">
      <w:pPr>
        <w:pStyle w:val="Prrafodelista"/>
        <w:numPr>
          <w:ilvl w:val="0"/>
          <w:numId w:val="15"/>
        </w:numPr>
      </w:pPr>
      <w:r>
        <w:t xml:space="preserve">La o el conductor y los acompañantes, en caso de haberlos, de motocicletas, motonetas, bicimotos, </w:t>
      </w:r>
      <w:proofErr w:type="spellStart"/>
      <w:r>
        <w:t>tricar</w:t>
      </w:r>
      <w:proofErr w:type="spellEnd"/>
      <w:r>
        <w:t xml:space="preserve"> y </w:t>
      </w:r>
      <w:proofErr w:type="spellStart"/>
      <w:r>
        <w:t>cuadrones</w:t>
      </w:r>
      <w:proofErr w:type="spellEnd"/>
      <w:r>
        <w:t xml:space="preserve"> que no utilicen adecuadamente casco de seguridad homologados de conformidad con lo establecido en los reglamentos de tránsito o, que en la noche no utilicen prendas visibles </w:t>
      </w:r>
      <w:proofErr w:type="spellStart"/>
      <w:r>
        <w:t>retroreflectivas</w:t>
      </w:r>
      <w:proofErr w:type="spellEnd"/>
      <w:r>
        <w:t>.</w:t>
      </w:r>
    </w:p>
    <w:p w14:paraId="1464F74D" w14:textId="08A752E9" w:rsidR="00AB4C7F" w:rsidRDefault="00AB4C7F" w:rsidP="00AB4C7F">
      <w:pPr>
        <w:pStyle w:val="Prrafodelista"/>
        <w:numPr>
          <w:ilvl w:val="0"/>
          <w:numId w:val="15"/>
        </w:numPr>
      </w:pPr>
      <w:r>
        <w:t>La persona que conduzca un vehículo automotor sin las placas de identificación correspondientes o con las placas alteradas u ocultas y de conformidad con lo establecido en los reglamentos de tránsito.</w:t>
      </w:r>
    </w:p>
    <w:p w14:paraId="74E58C1B" w14:textId="77777777" w:rsidR="00AB4C7F" w:rsidRDefault="00AB4C7F" w:rsidP="005D6DBA">
      <w:pPr>
        <w:pStyle w:val="Ttulo4"/>
      </w:pPr>
      <w:r>
        <w:t>Artículo 390.- Contravenciones de tránsito de quinta clase.</w:t>
      </w:r>
    </w:p>
    <w:p w14:paraId="5F66368C" w14:textId="2AA2A632" w:rsidR="00AB4C7F" w:rsidRDefault="00AB4C7F" w:rsidP="00AB4C7F">
      <w:pPr>
        <w:ind w:firstLine="0"/>
      </w:pPr>
      <w:r>
        <w:t xml:space="preserve"> Será sancionado con multa equivalente al quince por ciento de un salario básico unificado del trabajador en general y reducción de </w:t>
      </w:r>
      <w:r w:rsidR="00DE6013">
        <w:t>cuatro puntos</w:t>
      </w:r>
      <w:r>
        <w:t xml:space="preserve"> </w:t>
      </w:r>
      <w:r w:rsidR="00DE6013">
        <w:t xml:space="preserve">a </w:t>
      </w:r>
      <w:r>
        <w:t>cinco puntos en su licencia de conducir:</w:t>
      </w:r>
    </w:p>
    <w:p w14:paraId="047B7195" w14:textId="77777777" w:rsidR="00AB4C7F" w:rsidRDefault="00AB4C7F" w:rsidP="00AB4C7F">
      <w:pPr>
        <w:pStyle w:val="Prrafodelista"/>
        <w:numPr>
          <w:ilvl w:val="0"/>
          <w:numId w:val="16"/>
        </w:numPr>
      </w:pPr>
      <w:r>
        <w:t>La o el conductor que, al descender por una pendiente, apague el motor de su vehículo.</w:t>
      </w:r>
    </w:p>
    <w:p w14:paraId="2FD9F3BC" w14:textId="77777777" w:rsidR="00AB4C7F" w:rsidRDefault="00AB4C7F" w:rsidP="00AB4C7F">
      <w:pPr>
        <w:pStyle w:val="Prrafodelista"/>
        <w:numPr>
          <w:ilvl w:val="0"/>
          <w:numId w:val="16"/>
        </w:numPr>
      </w:pPr>
      <w:r>
        <w:t>La o el conductor que realice cualquier acción ilícita para evadir el   pago   de los peajes en los sitios legalmente establecidos.</w:t>
      </w:r>
    </w:p>
    <w:p w14:paraId="5CAB9D2F" w14:textId="77777777" w:rsidR="00AB4C7F" w:rsidRDefault="00AB4C7F" w:rsidP="00AB4C7F">
      <w:pPr>
        <w:pStyle w:val="Prrafodelista"/>
        <w:numPr>
          <w:ilvl w:val="0"/>
          <w:numId w:val="16"/>
        </w:numPr>
      </w:pPr>
      <w:r>
        <w:t>La o el conductor que conduzca un vehículo en sentido contrario a la vía normal de circulación, siempre que la respectiva señalización esté clara y visible.</w:t>
      </w:r>
    </w:p>
    <w:p w14:paraId="7296F4A3" w14:textId="77777777" w:rsidR="00AB4C7F" w:rsidRDefault="00AB4C7F" w:rsidP="00AB4C7F">
      <w:pPr>
        <w:pStyle w:val="Prrafodelista"/>
        <w:numPr>
          <w:ilvl w:val="0"/>
          <w:numId w:val="16"/>
        </w:numPr>
      </w:pPr>
      <w:r>
        <w:t>La o el conductor de un vehículo a diésel cuyo tubo de escape no esté instalado de conformidad con los reglamentos de tránsito.</w:t>
      </w:r>
    </w:p>
    <w:p w14:paraId="5262AF8F" w14:textId="77777777" w:rsidR="00AB4C7F" w:rsidRDefault="00AB4C7F" w:rsidP="00AB4C7F">
      <w:pPr>
        <w:pStyle w:val="Prrafodelista"/>
        <w:numPr>
          <w:ilvl w:val="0"/>
          <w:numId w:val="16"/>
        </w:numPr>
      </w:pPr>
      <w:r>
        <w:t>La o el propietario o conductor de un vehículo automotor que, en caso de emergencia o calamidad pública, luego de ser requeridos, se niegue a prestar la ayuda solicitada.</w:t>
      </w:r>
    </w:p>
    <w:p w14:paraId="3AE9EF5C" w14:textId="77777777" w:rsidR="00AB4C7F" w:rsidRDefault="00AB4C7F" w:rsidP="00AB4C7F">
      <w:pPr>
        <w:pStyle w:val="Prrafodelista"/>
        <w:numPr>
          <w:ilvl w:val="0"/>
          <w:numId w:val="16"/>
        </w:numPr>
      </w:pPr>
      <w:r>
        <w:t>La o el conductor de vehículos a motor que, ante las señales de alarma o toque de sirena de un vehículo de emergencia, no deje la vía libre.</w:t>
      </w:r>
    </w:p>
    <w:p w14:paraId="7E68826B" w14:textId="77777777" w:rsidR="00AB4C7F" w:rsidRDefault="00AB4C7F" w:rsidP="00AB4C7F">
      <w:pPr>
        <w:pStyle w:val="Prrafodelista"/>
        <w:numPr>
          <w:ilvl w:val="0"/>
          <w:numId w:val="16"/>
        </w:numPr>
      </w:pPr>
      <w:r>
        <w:t>La o el conductor que detenga o estacione un vehículo automotor en lugares no permitidos, para dejar o recoger pasajeros o carga, o por cualquier otro motivo.</w:t>
      </w:r>
    </w:p>
    <w:p w14:paraId="0B94A913" w14:textId="77777777" w:rsidR="00AB4C7F" w:rsidRDefault="00AB4C7F" w:rsidP="00AB4C7F">
      <w:pPr>
        <w:pStyle w:val="Prrafodelista"/>
        <w:numPr>
          <w:ilvl w:val="0"/>
          <w:numId w:val="16"/>
        </w:numPr>
      </w:pPr>
      <w:r>
        <w:lastRenderedPageBreak/>
        <w:t>La o el conductor que estacione un vehículo automotor en cualquier tipo de vías, sin tomar las precauciones reglamentariamente previstas para evitar un accidente de tránsito o lo deje abandonado en la vía pública.</w:t>
      </w:r>
    </w:p>
    <w:p w14:paraId="30201566" w14:textId="77777777" w:rsidR="00AB4C7F" w:rsidRDefault="00AB4C7F" w:rsidP="00AB4C7F">
      <w:pPr>
        <w:pStyle w:val="Prrafodelista"/>
        <w:numPr>
          <w:ilvl w:val="0"/>
          <w:numId w:val="16"/>
        </w:numPr>
      </w:pPr>
      <w:r>
        <w:t>La o el conductor de un taxi, que no   utilice   el taxímetro las veinticuatro horas, altere su funcionamiento o no lo ubique en un lugar visible al usuario.</w:t>
      </w:r>
    </w:p>
    <w:p w14:paraId="7FB18EB2" w14:textId="77777777" w:rsidR="00AB4C7F" w:rsidRDefault="00AB4C7F" w:rsidP="00AB4C7F">
      <w:pPr>
        <w:pStyle w:val="Prrafodelista"/>
        <w:numPr>
          <w:ilvl w:val="0"/>
          <w:numId w:val="16"/>
        </w:numPr>
      </w:pPr>
      <w:r>
        <w:t>La o el conductor de un vehículo automotor que tenga, según los reglamentos de tránsito, la obligación de contar con cinturones de seguridad y no exija el uso del mismo a sus usuarios o acompañantes.</w:t>
      </w:r>
    </w:p>
    <w:p w14:paraId="6DB4889A" w14:textId="77777777" w:rsidR="00AB4C7F" w:rsidRDefault="00AB4C7F" w:rsidP="00AB4C7F">
      <w:pPr>
        <w:pStyle w:val="Prrafodelista"/>
        <w:numPr>
          <w:ilvl w:val="0"/>
          <w:numId w:val="16"/>
        </w:numPr>
      </w:pPr>
      <w:r>
        <w:t>La o el conductor que haga cambio brusco o indebido de carril.</w:t>
      </w:r>
    </w:p>
    <w:p w14:paraId="5CADE280" w14:textId="77777777" w:rsidR="00AB4C7F" w:rsidRDefault="00AB4C7F" w:rsidP="00AB4C7F">
      <w:pPr>
        <w:pStyle w:val="Prrafodelista"/>
        <w:numPr>
          <w:ilvl w:val="0"/>
          <w:numId w:val="16"/>
        </w:numPr>
      </w:pPr>
      <w:r>
        <w:t>La o el conductor de un vehículo de transporte público masivo de pasajeros que cargue combustible cuando se encuentren prestando el servicio de transporte</w:t>
      </w:r>
    </w:p>
    <w:p w14:paraId="2DD2C9A6" w14:textId="77777777" w:rsidR="00AB4C7F" w:rsidRDefault="00AB4C7F" w:rsidP="00AB4C7F">
      <w:pPr>
        <w:pStyle w:val="Prrafodelista"/>
        <w:numPr>
          <w:ilvl w:val="0"/>
          <w:numId w:val="16"/>
        </w:numPr>
      </w:pPr>
      <w:r>
        <w:t>La o el conductor que lleve en sus brazos o en sitios no adecuados a personas, animales u objetos.</w:t>
      </w:r>
    </w:p>
    <w:p w14:paraId="0FB9FA70" w14:textId="77777777" w:rsidR="00AB4C7F" w:rsidRDefault="00AB4C7F" w:rsidP="00AB4C7F">
      <w:pPr>
        <w:pStyle w:val="Prrafodelista"/>
        <w:numPr>
          <w:ilvl w:val="0"/>
          <w:numId w:val="16"/>
        </w:numPr>
      </w:pPr>
      <w:r>
        <w:t xml:space="preserve">La o el conductor que conduzca un vehículo sin luces, en mal estado de funcionamiento, no realice el cambio de </w:t>
      </w:r>
      <w:proofErr w:type="gramStart"/>
      <w:r>
        <w:t>las mismas</w:t>
      </w:r>
      <w:proofErr w:type="gramEnd"/>
      <w:r>
        <w:t xml:space="preserve"> en las horas y circunstancias que establecen los reglamentos de tránsito o no utilice las luces direccionales luminosas antes de  efectuar un viraje o estacionamiento.</w:t>
      </w:r>
    </w:p>
    <w:p w14:paraId="1D969061" w14:textId="77777777" w:rsidR="00AB4C7F" w:rsidRDefault="00AB4C7F" w:rsidP="00AB4C7F">
      <w:pPr>
        <w:pStyle w:val="Prrafodelista"/>
        <w:numPr>
          <w:ilvl w:val="0"/>
          <w:numId w:val="16"/>
        </w:numPr>
      </w:pPr>
      <w:r>
        <w:t>La o el conductor que adelante a un vehículo de transporte escolar mientras este se encuentre estacionado, en lugares autorizados para tal efecto, y sus pasajeros estén embarcando o desembarcando.</w:t>
      </w:r>
    </w:p>
    <w:p w14:paraId="6B8ACA8C" w14:textId="77777777" w:rsidR="00AB4C7F" w:rsidRDefault="00AB4C7F" w:rsidP="00AB4C7F">
      <w:pPr>
        <w:pStyle w:val="Prrafodelista"/>
        <w:numPr>
          <w:ilvl w:val="0"/>
          <w:numId w:val="16"/>
        </w:numPr>
      </w:pPr>
      <w:r>
        <w:t>La o el conductor de vehículos de propiedad del sector público ecuatoriano que conduzca el vehículo oficial fuera de las horas de oficina, sin portar el respectivo salvoconducto.</w:t>
      </w:r>
    </w:p>
    <w:p w14:paraId="0999E647" w14:textId="77777777" w:rsidR="00AB4C7F" w:rsidRDefault="00AB4C7F" w:rsidP="00AB4C7F">
      <w:pPr>
        <w:pStyle w:val="Prrafodelista"/>
        <w:numPr>
          <w:ilvl w:val="0"/>
          <w:numId w:val="16"/>
        </w:numPr>
      </w:pPr>
      <w:r>
        <w:t>La o el conductor de vehículo de transporte público masivo que se niegue a transportar a los ciclistas con sus bicicletas, siempre que el vehículo cuente con las facilidades para transportarlas.</w:t>
      </w:r>
    </w:p>
    <w:p w14:paraId="5A3D342F" w14:textId="77777777" w:rsidR="00AB4C7F" w:rsidRDefault="00AB4C7F" w:rsidP="00AB4C7F">
      <w:pPr>
        <w:pStyle w:val="Prrafodelista"/>
        <w:numPr>
          <w:ilvl w:val="0"/>
          <w:numId w:val="16"/>
        </w:numPr>
      </w:pPr>
      <w:r>
        <w:t>La o el conductor que no respete el derecho preferente de los ciclistas en los desvíos, avenidas y carreteras, cruce de caminos, intersecciones no señalizadas y ciclo vías.</w:t>
      </w:r>
    </w:p>
    <w:p w14:paraId="01A15910" w14:textId="77777777" w:rsidR="00AB4C7F" w:rsidRDefault="00AB4C7F" w:rsidP="00AB4C7F">
      <w:pPr>
        <w:pStyle w:val="Prrafodelista"/>
        <w:numPr>
          <w:ilvl w:val="0"/>
          <w:numId w:val="16"/>
        </w:numPr>
      </w:pPr>
      <w:r>
        <w:t>La o el   conductor   que   invada   con   su   vehículo, circulando   o estacionándose, las vías asignadas para uso exclusivo de los ciclistas.</w:t>
      </w:r>
    </w:p>
    <w:p w14:paraId="5FCABC5E" w14:textId="77777777" w:rsidR="00AB4C7F" w:rsidRDefault="00AB4C7F" w:rsidP="00AB4C7F">
      <w:pPr>
        <w:pStyle w:val="Prrafodelista"/>
        <w:numPr>
          <w:ilvl w:val="0"/>
          <w:numId w:val="16"/>
        </w:numPr>
      </w:pPr>
      <w:r>
        <w:lastRenderedPageBreak/>
        <w:t xml:space="preserve">La   o   el   conductor   de    motocicletas,    motonetas, bicimotos, </w:t>
      </w:r>
      <w:proofErr w:type="spellStart"/>
      <w:r>
        <w:t>tricar</w:t>
      </w:r>
      <w:proofErr w:type="spellEnd"/>
      <w:r>
        <w:t xml:space="preserve"> y </w:t>
      </w:r>
      <w:proofErr w:type="spellStart"/>
      <w:r>
        <w:t>cuadrones</w:t>
      </w:r>
      <w:proofErr w:type="spellEnd"/>
      <w:r>
        <w:t xml:space="preserve"> que transporte un número de personas superior a la capacidad permitida, de conformidad con lo establecido en los reglamentos de tránsito.</w:t>
      </w:r>
    </w:p>
    <w:p w14:paraId="4303DFF8" w14:textId="65328FFD" w:rsidR="00AB4C7F" w:rsidRDefault="00AB4C7F" w:rsidP="00AB4C7F">
      <w:pPr>
        <w:pStyle w:val="Prrafodelista"/>
        <w:numPr>
          <w:ilvl w:val="0"/>
          <w:numId w:val="16"/>
        </w:numPr>
      </w:pPr>
      <w:r>
        <w:t>La persona que altere la circulación y la seguridad peatonal por colocar obstáculos en la vía pública sin la respectiva autorización o sin fijar los avisos correspondientes.</w:t>
      </w:r>
    </w:p>
    <w:p w14:paraId="3AB74179" w14:textId="77777777" w:rsidR="00AB4C7F" w:rsidRDefault="00AB4C7F" w:rsidP="00AB4C7F">
      <w:pPr>
        <w:ind w:firstLine="0"/>
      </w:pPr>
    </w:p>
    <w:p w14:paraId="7E550FE4" w14:textId="77777777" w:rsidR="00AB4C7F" w:rsidRDefault="00AB4C7F" w:rsidP="005D6DBA">
      <w:pPr>
        <w:pStyle w:val="Ttulo4"/>
      </w:pPr>
      <w:r>
        <w:t>Artículo 391.- Contravenciones de tránsito de sexta clase.</w:t>
      </w:r>
    </w:p>
    <w:p w14:paraId="5F0A21B1" w14:textId="77777777" w:rsidR="00AB4C7F" w:rsidRDefault="00AB4C7F" w:rsidP="00AB4C7F">
      <w:pPr>
        <w:ind w:firstLine="0"/>
      </w:pPr>
      <w:r>
        <w:t>Será sancionado con multa equivalente al diez por ciento de un salario básico unificado del trabajador general y reducción de tres puntos en su licencia de conducir:</w:t>
      </w:r>
    </w:p>
    <w:p w14:paraId="19074312" w14:textId="77777777" w:rsidR="00AB4C7F" w:rsidRDefault="00AB4C7F" w:rsidP="00AB4C7F">
      <w:pPr>
        <w:pStyle w:val="Prrafodelista"/>
        <w:numPr>
          <w:ilvl w:val="0"/>
          <w:numId w:val="17"/>
        </w:numPr>
      </w:pPr>
      <w:r>
        <w:t>La o el conductor de un vehículo automotor que circule contraviniendo las normas previstas en los reglamentos de tránsito y demás disposiciones aplicables, relacionadas con la emanación de gases.</w:t>
      </w:r>
    </w:p>
    <w:p w14:paraId="32853E87" w14:textId="77777777" w:rsidR="00AB4C7F" w:rsidRDefault="00AB4C7F" w:rsidP="00AB4C7F">
      <w:pPr>
        <w:pStyle w:val="Prrafodelista"/>
        <w:numPr>
          <w:ilvl w:val="0"/>
          <w:numId w:val="17"/>
        </w:numPr>
      </w:pPr>
      <w:r>
        <w:t>La persona que no conduzca su vehículo por la derecha en las vías de doble dirección.</w:t>
      </w:r>
    </w:p>
    <w:p w14:paraId="62C6BD46" w14:textId="77777777" w:rsidR="00AB4C7F" w:rsidRDefault="00AB4C7F" w:rsidP="00AB4C7F">
      <w:pPr>
        <w:pStyle w:val="Prrafodelista"/>
        <w:numPr>
          <w:ilvl w:val="0"/>
          <w:numId w:val="17"/>
        </w:numPr>
      </w:pPr>
      <w:r>
        <w:t>La o el conductor que invada con su vehículo las vías exclusivas asignadas a los buses de transporte rápido.</w:t>
      </w:r>
    </w:p>
    <w:p w14:paraId="5BCF4E0E" w14:textId="77777777" w:rsidR="00AB4C7F" w:rsidRDefault="00AB4C7F" w:rsidP="00AB4C7F">
      <w:pPr>
        <w:pStyle w:val="Prrafodelista"/>
        <w:numPr>
          <w:ilvl w:val="0"/>
          <w:numId w:val="17"/>
        </w:numPr>
      </w:pPr>
      <w:r>
        <w:t>La o el conductor de un vehículo automotor que no lleve en el mismo, un botiquín de primeros auxilios equipado y un extintor de incendios cargado y funcionando, de conformidad con lo establecido en los reglamentos de tránsito.</w:t>
      </w:r>
    </w:p>
    <w:p w14:paraId="03D257CB" w14:textId="77777777" w:rsidR="00AB4C7F" w:rsidRDefault="00AB4C7F" w:rsidP="00AB4C7F">
      <w:pPr>
        <w:pStyle w:val="Prrafodelista"/>
        <w:numPr>
          <w:ilvl w:val="0"/>
          <w:numId w:val="17"/>
        </w:numPr>
      </w:pPr>
      <w:r>
        <w:t>La o el conductor que estacione un vehículo en los sitios prohibidos por   la ley o los reglamentos de tránsito; o que, sin derecho, estacione su vehículo en los espacios destinados a un uso exclusivo de personas con discapacidad o mujeres embarazadas; o estacione su vehículo obstaculizando rampas de acceso para discapacitados, puertas de garaje o zonas de circulación peatonal. En caso que el conductor no se encuentre en el vehículo este será trasladado a uno de los sitios de retención vehicular</w:t>
      </w:r>
    </w:p>
    <w:p w14:paraId="565F18A3" w14:textId="77777777" w:rsidR="00AB4C7F" w:rsidRDefault="00AB4C7F" w:rsidP="00AB4C7F">
      <w:pPr>
        <w:pStyle w:val="Prrafodelista"/>
        <w:numPr>
          <w:ilvl w:val="0"/>
          <w:numId w:val="17"/>
        </w:numPr>
      </w:pPr>
      <w:r>
        <w:t>La persona que obstaculice el tránsito vehicular al quedarse sin combustible.</w:t>
      </w:r>
    </w:p>
    <w:p w14:paraId="626AD1C7" w14:textId="77777777" w:rsidR="00AB4C7F" w:rsidRDefault="00AB4C7F" w:rsidP="00AB4C7F">
      <w:pPr>
        <w:pStyle w:val="Prrafodelista"/>
        <w:numPr>
          <w:ilvl w:val="0"/>
          <w:numId w:val="17"/>
        </w:numPr>
      </w:pPr>
      <w:r>
        <w:t>La o el conductor de un vehículo automotor particular que transporte a niños sin las correspondientes seguridades, de conformidad con lo establecido en los reglamentos de tránsito.</w:t>
      </w:r>
    </w:p>
    <w:p w14:paraId="2FB5BECC" w14:textId="77777777" w:rsidR="00AB4C7F" w:rsidRDefault="00AB4C7F" w:rsidP="00AB4C7F">
      <w:pPr>
        <w:pStyle w:val="Prrafodelista"/>
        <w:numPr>
          <w:ilvl w:val="0"/>
          <w:numId w:val="17"/>
        </w:numPr>
      </w:pPr>
      <w:r>
        <w:t>La o el conductor que no detenga el vehículo, antes de cruzar una línea férrea, de buses de transporte rápido en vías exclusivas o similares.</w:t>
      </w:r>
    </w:p>
    <w:p w14:paraId="1D947919" w14:textId="77777777" w:rsidR="00AB4C7F" w:rsidRDefault="00AB4C7F" w:rsidP="00AB4C7F">
      <w:pPr>
        <w:pStyle w:val="Prrafodelista"/>
        <w:numPr>
          <w:ilvl w:val="0"/>
          <w:numId w:val="17"/>
        </w:numPr>
      </w:pPr>
      <w:r>
        <w:lastRenderedPageBreak/>
        <w:t>La persona que conduzca o instale, sin autorización del organismo competente, en los vehículos particulares o públicos, sirenas o balizas de cualquier tipo, en cuyo caso además de la sanción prevista en el presente artículo, se le retirarán las balizas, o sirenas del vehículo.</w:t>
      </w:r>
    </w:p>
    <w:p w14:paraId="163295C5" w14:textId="77777777" w:rsidR="00AB4C7F" w:rsidRDefault="00AB4C7F" w:rsidP="00AB4C7F">
      <w:pPr>
        <w:pStyle w:val="Prrafodelista"/>
        <w:numPr>
          <w:ilvl w:val="0"/>
          <w:numId w:val="17"/>
        </w:numPr>
      </w:pPr>
      <w:r>
        <w:t>La o el conductor que en caso de desperfecto mecánico no use o no coloque adecuadamente los triángulos de seguridad, conforme lo establecido en los reglamentos de tránsito.</w:t>
      </w:r>
    </w:p>
    <w:p w14:paraId="4CAF5DF5" w14:textId="77777777" w:rsidR="00AB4C7F" w:rsidRDefault="00AB4C7F" w:rsidP="00AB4C7F">
      <w:pPr>
        <w:pStyle w:val="Prrafodelista"/>
        <w:numPr>
          <w:ilvl w:val="0"/>
          <w:numId w:val="17"/>
        </w:numPr>
      </w:pPr>
      <w:r>
        <w:t>La persona que conduzca un vehículo con vidrios con películas antisolares oscuras, polarizados o cualquier tipo de adhesivo que impidan la visibilidad del conductor, excepto los autorizados en el reglamento correspondiente o cuyo polarizado de origen sea de fábrica.</w:t>
      </w:r>
    </w:p>
    <w:p w14:paraId="54B1771E" w14:textId="77777777" w:rsidR="00AB4C7F" w:rsidRDefault="00AB4C7F" w:rsidP="00AB4C7F">
      <w:pPr>
        <w:pStyle w:val="Prrafodelista"/>
        <w:numPr>
          <w:ilvl w:val="0"/>
          <w:numId w:val="17"/>
        </w:numPr>
      </w:pPr>
      <w:r>
        <w:t>La o el conductor que utilice el teléfono celular mientras conduce y no haga uso del dispositivo homologado de manos libres.</w:t>
      </w:r>
    </w:p>
    <w:p w14:paraId="7ECA55AF" w14:textId="77777777" w:rsidR="00AB4C7F" w:rsidRDefault="00AB4C7F" w:rsidP="00AB4C7F">
      <w:pPr>
        <w:pStyle w:val="Prrafodelista"/>
        <w:numPr>
          <w:ilvl w:val="0"/>
          <w:numId w:val="17"/>
        </w:numPr>
      </w:pPr>
      <w:r>
        <w:t>La o el conductor de transporte público de servicio masivo que incumpla las tarifas preferenciales fijadas por la ley en beneficio de los niños, estudiantes, personas adultas mayores de sesenta y cinco años de edad y personas con capacidades especiales.</w:t>
      </w:r>
    </w:p>
    <w:p w14:paraId="3B55F0D9" w14:textId="77777777" w:rsidR="00AB4C7F" w:rsidRDefault="00AB4C7F" w:rsidP="00AB4C7F">
      <w:pPr>
        <w:pStyle w:val="Prrafodelista"/>
        <w:numPr>
          <w:ilvl w:val="0"/>
          <w:numId w:val="17"/>
        </w:numPr>
      </w:pPr>
      <w:r>
        <w:t>La o el conductor que no encienda las luces del vehículo en horas de la noche o conduzca en sitios oscuros como túneles, con las luces apagadas.</w:t>
      </w:r>
    </w:p>
    <w:p w14:paraId="094F6AD2" w14:textId="77777777" w:rsidR="00AB4C7F" w:rsidRDefault="00AB4C7F" w:rsidP="00AB4C7F">
      <w:pPr>
        <w:pStyle w:val="Prrafodelista"/>
        <w:numPr>
          <w:ilvl w:val="0"/>
          <w:numId w:val="17"/>
        </w:numPr>
      </w:pPr>
      <w:r>
        <w:t>La o el conductor, controlador o ayudante de transporte público o comercial que maltrate de obra o de palabra a los usuarios.</w:t>
      </w:r>
    </w:p>
    <w:p w14:paraId="5A63F8EA" w14:textId="77777777" w:rsidR="00AB4C7F" w:rsidRDefault="00AB4C7F" w:rsidP="00AB4C7F">
      <w:pPr>
        <w:pStyle w:val="Prrafodelista"/>
        <w:numPr>
          <w:ilvl w:val="0"/>
          <w:numId w:val="17"/>
        </w:numPr>
      </w:pPr>
      <w:r>
        <w:t>La personas que, sin permiso   de   la   autoridad   de tránsito   competente, realice actividades o competencias deportivas en las vías públicas, con vehículos de tracción humana o animal.</w:t>
      </w:r>
    </w:p>
    <w:p w14:paraId="3DADF649" w14:textId="77777777" w:rsidR="00AB4C7F" w:rsidRDefault="00AB4C7F" w:rsidP="00AB4C7F">
      <w:pPr>
        <w:pStyle w:val="Prrafodelista"/>
        <w:numPr>
          <w:ilvl w:val="0"/>
          <w:numId w:val="17"/>
        </w:numPr>
      </w:pPr>
      <w:r>
        <w:t>La o el propietario de mecánicas, estaciones   de servicio,   talleres   de bicicletas, motocicletas y de locales de reparación o adecuación de vehículos en general, que preste sus servicios en la vía pública.</w:t>
      </w:r>
    </w:p>
    <w:p w14:paraId="7077E873" w14:textId="77777777" w:rsidR="00AB4C7F" w:rsidRDefault="00AB4C7F" w:rsidP="00AB4C7F">
      <w:pPr>
        <w:pStyle w:val="Prrafodelista"/>
        <w:numPr>
          <w:ilvl w:val="0"/>
          <w:numId w:val="17"/>
        </w:numPr>
      </w:pPr>
      <w:r>
        <w:t>La o el propietario de vehículos de servicio público, comercial o privado que instale en sus vehículos equipos de vídeo o televisión en sitios que puedan provocar la distracción del conductor.</w:t>
      </w:r>
    </w:p>
    <w:p w14:paraId="020ADD7B" w14:textId="77777777" w:rsidR="00AB4C7F" w:rsidRDefault="00AB4C7F" w:rsidP="00AB4C7F">
      <w:pPr>
        <w:pStyle w:val="Prrafodelista"/>
        <w:numPr>
          <w:ilvl w:val="0"/>
          <w:numId w:val="17"/>
        </w:numPr>
      </w:pPr>
      <w:r>
        <w:t>La o el conductor de un vehículo que presta servicio de transporte urbano que circule con las puertas abiertas.</w:t>
      </w:r>
    </w:p>
    <w:p w14:paraId="6873546A" w14:textId="77777777" w:rsidR="00AB4C7F" w:rsidRDefault="00AB4C7F" w:rsidP="00AB4C7F">
      <w:pPr>
        <w:pStyle w:val="Prrafodelista"/>
        <w:numPr>
          <w:ilvl w:val="0"/>
          <w:numId w:val="17"/>
        </w:numPr>
      </w:pPr>
      <w:r>
        <w:lastRenderedPageBreak/>
        <w:t>La o el conductor de vehículos pesados que circule por zonas restringidas sin perjuicio de que se cumpla con lo estipulado en las ordenanzas municipales</w:t>
      </w:r>
    </w:p>
    <w:p w14:paraId="08F2169A" w14:textId="1D6FE32B" w:rsidR="00AB4C7F" w:rsidRDefault="00AB4C7F" w:rsidP="00AB4C7F">
      <w:pPr>
        <w:pStyle w:val="Prrafodelista"/>
        <w:numPr>
          <w:ilvl w:val="0"/>
          <w:numId w:val="17"/>
        </w:numPr>
      </w:pPr>
      <w:r>
        <w:t>La persona que conduzca un vehículo automotor sin portar su licencia de conducir.</w:t>
      </w:r>
    </w:p>
    <w:p w14:paraId="7218529A" w14:textId="77777777" w:rsidR="00AB4C7F" w:rsidRDefault="00AB4C7F" w:rsidP="005D6DBA">
      <w:pPr>
        <w:pStyle w:val="Ttulo4"/>
      </w:pPr>
      <w:r>
        <w:t>Artículo 392.- Contravenciones de tránsito de séptima clase.</w:t>
      </w:r>
    </w:p>
    <w:p w14:paraId="4A59BCA7" w14:textId="5FB65CF0" w:rsidR="00AB4C7F" w:rsidRDefault="00AB4C7F" w:rsidP="00AB4C7F">
      <w:pPr>
        <w:ind w:firstLine="0"/>
      </w:pPr>
      <w:r>
        <w:t xml:space="preserve"> Será sancionado con multa equivalente al cinco por ciento de un salario básico unificado del trabajador general y reducción de uno punto cinco puntos en su licencia de conducir:</w:t>
      </w:r>
    </w:p>
    <w:p w14:paraId="6FA74109" w14:textId="77777777" w:rsidR="00AB4C7F" w:rsidRDefault="00AB4C7F" w:rsidP="00AB4C7F">
      <w:pPr>
        <w:ind w:firstLine="0"/>
      </w:pPr>
      <w:r>
        <w:t xml:space="preserve"> </w:t>
      </w:r>
    </w:p>
    <w:p w14:paraId="03CD69E6" w14:textId="77777777" w:rsidR="00AB4C7F" w:rsidRDefault="00AB4C7F" w:rsidP="00AB4C7F">
      <w:pPr>
        <w:pStyle w:val="Prrafodelista"/>
        <w:numPr>
          <w:ilvl w:val="0"/>
          <w:numId w:val="18"/>
        </w:numPr>
      </w:pPr>
      <w:r>
        <w:t>La o el conductor que use inadecuada y reiteradamente la bocina u otros dispositivos sonoros contraviniendo las normas previstas en los reglamentos de tránsito y demás normas aplicables, referente a la emisión de ruidos.</w:t>
      </w:r>
    </w:p>
    <w:p w14:paraId="236FFA1F" w14:textId="77777777" w:rsidR="00AB4C7F" w:rsidRDefault="00AB4C7F" w:rsidP="00AB4C7F">
      <w:pPr>
        <w:pStyle w:val="Prrafodelista"/>
        <w:numPr>
          <w:ilvl w:val="0"/>
          <w:numId w:val="18"/>
        </w:numPr>
      </w:pPr>
      <w:r>
        <w:t>La o el conductor de transporte público de servicio masivo de personas y comercial cuyo vehículo circule sin los distintivos e identificación reglamentarios, sobre el tipo de servicio que presta la unidad que conduce.</w:t>
      </w:r>
    </w:p>
    <w:p w14:paraId="7B60A309" w14:textId="77777777" w:rsidR="00AB4C7F" w:rsidRDefault="00AB4C7F" w:rsidP="00AB4C7F">
      <w:pPr>
        <w:pStyle w:val="Prrafodelista"/>
        <w:numPr>
          <w:ilvl w:val="0"/>
          <w:numId w:val="18"/>
        </w:numPr>
      </w:pPr>
      <w:r>
        <w:t>La persona con discapacidad que conduzca un vehículo adaptado a su discapacidad sin la identificación o distintivo correspondiente.</w:t>
      </w:r>
    </w:p>
    <w:p w14:paraId="60F2FDCC" w14:textId="77777777" w:rsidR="00AB4C7F" w:rsidRDefault="00AB4C7F" w:rsidP="00AB4C7F">
      <w:pPr>
        <w:pStyle w:val="Prrafodelista"/>
        <w:numPr>
          <w:ilvl w:val="0"/>
          <w:numId w:val="18"/>
        </w:numPr>
      </w:pPr>
      <w:r>
        <w:t>La o el conductor de un vehículo de servicio público que no presente la lista de pasajeros, cuando se trate de transporte público interprovincial o internacional.</w:t>
      </w:r>
    </w:p>
    <w:p w14:paraId="72767BA9" w14:textId="77777777" w:rsidR="00AB4C7F" w:rsidRDefault="00AB4C7F" w:rsidP="00AB4C7F">
      <w:pPr>
        <w:pStyle w:val="Prrafodelista"/>
        <w:numPr>
          <w:ilvl w:val="0"/>
          <w:numId w:val="18"/>
        </w:numPr>
      </w:pPr>
      <w:r>
        <w:t>La o el   conductor   que   no   mantenga   la   distancia prudente de seguimiento, de conformidad con los reglamentos de tránsito</w:t>
      </w:r>
    </w:p>
    <w:p w14:paraId="018862DE" w14:textId="77777777" w:rsidR="00AB4C7F" w:rsidRDefault="00AB4C7F" w:rsidP="00AB4C7F">
      <w:pPr>
        <w:pStyle w:val="Prrafodelista"/>
        <w:numPr>
          <w:ilvl w:val="0"/>
          <w:numId w:val="18"/>
        </w:numPr>
      </w:pPr>
      <w:r>
        <w:t>La o el conductor que no utilice el cinturón de seguridad.</w:t>
      </w:r>
    </w:p>
    <w:p w14:paraId="7231DAFD" w14:textId="77777777" w:rsidR="00AB4C7F" w:rsidRDefault="00AB4C7F" w:rsidP="00AB4C7F">
      <w:pPr>
        <w:pStyle w:val="Prrafodelista"/>
        <w:numPr>
          <w:ilvl w:val="0"/>
          <w:numId w:val="18"/>
        </w:numPr>
      </w:pPr>
      <w:r>
        <w:t>La o el conductor de un vehículo de transporte público o   comercial   que   no ponga a disposición de los pasajeros recipientes o fundas para recolección de basura o desechos.</w:t>
      </w:r>
    </w:p>
    <w:p w14:paraId="7F2D7018" w14:textId="77777777" w:rsidR="00AB4C7F" w:rsidRDefault="00AB4C7F" w:rsidP="00AB4C7F">
      <w:pPr>
        <w:pStyle w:val="Prrafodelista"/>
        <w:numPr>
          <w:ilvl w:val="0"/>
          <w:numId w:val="18"/>
        </w:numPr>
      </w:pPr>
      <w:r>
        <w:t>La o el peatón que en las vías públicas no transite por las aceras o sitios de seguridad destinados para el efecto.</w:t>
      </w:r>
    </w:p>
    <w:p w14:paraId="29D07379" w14:textId="77777777" w:rsidR="00AB4C7F" w:rsidRDefault="00AB4C7F" w:rsidP="00AB4C7F">
      <w:pPr>
        <w:pStyle w:val="Prrafodelista"/>
        <w:numPr>
          <w:ilvl w:val="0"/>
          <w:numId w:val="18"/>
        </w:numPr>
      </w:pPr>
      <w:r>
        <w:t>La o el peatón que, ante las señales de alarma o toque de sirena de un vehículo de emergencia, no deje la vía libre.</w:t>
      </w:r>
    </w:p>
    <w:p w14:paraId="389F5860" w14:textId="16D8C26E" w:rsidR="00AB4C7F" w:rsidRDefault="00AB4C7F" w:rsidP="00AB4C7F">
      <w:pPr>
        <w:pStyle w:val="Prrafodelista"/>
        <w:numPr>
          <w:ilvl w:val="0"/>
          <w:numId w:val="18"/>
        </w:numPr>
      </w:pPr>
      <w:r>
        <w:t>La persona que desde el interior de un vehículo arroje a la vía pública desechos que contaminen el ambiente</w:t>
      </w:r>
    </w:p>
    <w:p w14:paraId="0B220A26" w14:textId="33EC1CC9" w:rsidR="00AB4C7F" w:rsidRDefault="00AB4C7F" w:rsidP="00AB4C7F">
      <w:pPr>
        <w:pStyle w:val="Prrafodelista"/>
        <w:numPr>
          <w:ilvl w:val="0"/>
          <w:numId w:val="18"/>
        </w:numPr>
      </w:pPr>
      <w:r>
        <w:t>La persona que ejerza actividad comercial o de servicio sobre las zonas de seguridad peatonal o calzadas.</w:t>
      </w:r>
    </w:p>
    <w:p w14:paraId="308EDF40" w14:textId="77777777" w:rsidR="00AB4C7F" w:rsidRDefault="00AB4C7F" w:rsidP="00AB4C7F">
      <w:pPr>
        <w:pStyle w:val="Prrafodelista"/>
        <w:numPr>
          <w:ilvl w:val="0"/>
          <w:numId w:val="18"/>
        </w:numPr>
      </w:pPr>
      <w:r>
        <w:lastRenderedPageBreak/>
        <w:t>La o el ciclista o motociclista que circule por sitios en los que no le esté permitid</w:t>
      </w:r>
    </w:p>
    <w:p w14:paraId="0D497DB6" w14:textId="77777777" w:rsidR="00AB4C7F" w:rsidRDefault="00AB4C7F" w:rsidP="00AB4C7F">
      <w:pPr>
        <w:pStyle w:val="Prrafodelista"/>
        <w:numPr>
          <w:ilvl w:val="0"/>
          <w:numId w:val="18"/>
        </w:numPr>
      </w:pPr>
      <w:r>
        <w:t>La o el comprador de un vehículo automotor que no registre, en el organismo de tránsito correspondiente, el traspaso de dominio del bien, dentro del plazo de treinta días, contado a partir de la fecha del respectivo contrato.</w:t>
      </w:r>
    </w:p>
    <w:p w14:paraId="62D98DDB" w14:textId="2168BF4F" w:rsidR="004C56E1" w:rsidRDefault="00AB4C7F" w:rsidP="00EF2077">
      <w:pPr>
        <w:pStyle w:val="Prrafodelista"/>
        <w:numPr>
          <w:ilvl w:val="0"/>
          <w:numId w:val="18"/>
        </w:numPr>
      </w:pPr>
      <w:r>
        <w:t>La o el ciclista y conductor de vehículos de tracción animal que no respete la señalización reglamentaria respectiva.</w:t>
      </w:r>
    </w:p>
    <w:p w14:paraId="133F0E6D" w14:textId="3BEFA7C6" w:rsidR="00DE6013" w:rsidRDefault="00AB4C7F" w:rsidP="00DE6013">
      <w:pPr>
        <w:pStyle w:val="Prrafodelista"/>
        <w:numPr>
          <w:ilvl w:val="0"/>
          <w:numId w:val="18"/>
        </w:numPr>
      </w:pPr>
      <w:r>
        <w:t>La o el propietario de un vehículo que instale, luces, faros o neblineros en sitios prohibidos del automotor, sin la respectiva autorización.</w:t>
      </w:r>
    </w:p>
    <w:p w14:paraId="75191BB3" w14:textId="77777777" w:rsidR="00DE6013" w:rsidRPr="00365D69" w:rsidRDefault="00DE6013" w:rsidP="00DE6013">
      <w:r w:rsidRPr="00365D69">
        <w:t>Una multa es un tipo de sanción administrativa o penal consistente en un pago en dinero, que se aplica cuando una persona o empresa infringe alguna normativa legal. En el ámbito jurídico son denominadas sanciones o penas pecuniarias. Las multas son de tipo coercitivo, es decir, que, si no se pagan en el plazo previsto, su importe se incrementa imponiendo multa reiteradas.</w:t>
      </w:r>
    </w:p>
    <w:p w14:paraId="120ADC76" w14:textId="39525394" w:rsidR="002F7CA6" w:rsidRDefault="00DE6013" w:rsidP="005D6DBA">
      <w:r w:rsidRPr="00365D69">
        <w:t>En el caso de una multa de tráfico, esta sanción puede acarrear además una pérdida de puntos del carnet de conducir. Aunque cabe destacar que en algunos casos existe una bonificación por pronto pago. Esto consiste en una rebaja de la cuantía económica de la multa, que a veces puede ser del 50%, por pagar en los 20 días naturales posteriores a la notificación de dicha sanción.</w:t>
      </w:r>
      <w:sdt>
        <w:sdtPr>
          <w:id w:val="-1909836372"/>
          <w:citation/>
        </w:sdtPr>
        <w:sdtContent>
          <w:r w:rsidRPr="00365D69">
            <w:fldChar w:fldCharType="begin"/>
          </w:r>
          <w:r w:rsidRPr="00365D69">
            <w:instrText xml:space="preserve"> CITATION Ren24 \l 12298 </w:instrText>
          </w:r>
          <w:r w:rsidRPr="00365D69">
            <w:fldChar w:fldCharType="separate"/>
          </w:r>
          <w:r w:rsidR="004A3B52">
            <w:rPr>
              <w:noProof/>
            </w:rPr>
            <w:t xml:space="preserve"> (Renting Finder , 2024)</w:t>
          </w:r>
          <w:r w:rsidRPr="00365D69">
            <w:fldChar w:fldCharType="end"/>
          </w:r>
        </w:sdtContent>
      </w:sdt>
    </w:p>
    <w:p w14:paraId="14FCF9CB" w14:textId="62DE7973" w:rsidR="00365D69" w:rsidRPr="002F7CA6" w:rsidRDefault="005D6DBA" w:rsidP="005D6DBA">
      <w:pPr>
        <w:pStyle w:val="Ttulo3"/>
      </w:pPr>
      <w:bookmarkStart w:id="49" w:name="_Toc183809361"/>
      <w:r>
        <w:t>2.10 Sanciones</w:t>
      </w:r>
      <w:bookmarkEnd w:id="49"/>
    </w:p>
    <w:p w14:paraId="4807AC20" w14:textId="77777777" w:rsidR="00365D69" w:rsidRDefault="00365D69" w:rsidP="00365D69">
      <w:r>
        <w:t>Una sanción es un castigo o una reprimenda que algún tipo de autoridad o poder, ejerce sobre un tercero, como consecuencia por incumplir una norma, violar una ley o alguna otra conducta considerada contraria al orden común. Las sanciones pueden obligar a una persona, organización e incluso nación a resarcir un daño que hizo, a cambiar su conducta o a emprender una acción deseada.</w:t>
      </w:r>
    </w:p>
    <w:p w14:paraId="3A0381F3" w14:textId="4B3F520A" w:rsidR="002F7CA6" w:rsidRPr="005D6DBA" w:rsidRDefault="00365D69" w:rsidP="005D6DBA">
      <w:r>
        <w:t>Igualmente, en el lenguaje jurídico se utiliza el término “sanción” para referirse a la autorización o aprobación solemne de una ley, acto, costumbre o decisión que toma una autoridad (generalmente política). Al mismo tiempo, se llama “sanción” a los documentos legales que emanan de este tipo de procedimientos jurídicos. Así, por ejemplo, un presidente puede sancionar una ley para respaldarla y ponerla en vigencia.</w:t>
      </w:r>
      <w:sdt>
        <w:sdtPr>
          <w:id w:val="-249586113"/>
          <w:citation/>
        </w:sdtPr>
        <w:sdtContent>
          <w:r>
            <w:fldChar w:fldCharType="begin"/>
          </w:r>
          <w:r>
            <w:instrText xml:space="preserve"> CITATION Equ222 \l 12298 </w:instrText>
          </w:r>
          <w:r>
            <w:fldChar w:fldCharType="separate"/>
          </w:r>
          <w:r w:rsidR="004A3B52">
            <w:rPr>
              <w:noProof/>
            </w:rPr>
            <w:t xml:space="preserve"> (Equipo editorial Etecé, 2022)</w:t>
          </w:r>
          <w:r>
            <w:fldChar w:fldCharType="end"/>
          </w:r>
        </w:sdtContent>
      </w:sdt>
    </w:p>
    <w:p w14:paraId="65751978" w14:textId="664BD13B" w:rsidR="00496C98" w:rsidRPr="00D57ACC" w:rsidRDefault="005D6DBA" w:rsidP="005D6DBA">
      <w:pPr>
        <w:pStyle w:val="Ttulo3"/>
        <w:rPr>
          <w:bdr w:val="none" w:sz="0" w:space="0" w:color="auto" w:frame="1"/>
          <w:lang w:eastAsia="es-EC"/>
        </w:rPr>
      </w:pPr>
      <w:bookmarkStart w:id="50" w:name="_Toc183809362"/>
      <w:r>
        <w:rPr>
          <w:bdr w:val="none" w:sz="0" w:space="0" w:color="auto" w:frame="1"/>
          <w:lang w:eastAsia="es-EC"/>
        </w:rPr>
        <w:lastRenderedPageBreak/>
        <w:t xml:space="preserve">2.11 </w:t>
      </w:r>
      <w:r w:rsidR="00496C98" w:rsidRPr="00D57ACC">
        <w:rPr>
          <w:bdr w:val="none" w:sz="0" w:space="0" w:color="auto" w:frame="1"/>
          <w:lang w:eastAsia="es-EC"/>
        </w:rPr>
        <w:t>Convención de las Naciones Unidas sobre Seguridad Vial</w:t>
      </w:r>
      <w:bookmarkEnd w:id="50"/>
      <w:r w:rsidR="00496C98" w:rsidRPr="00D57ACC">
        <w:rPr>
          <w:bdr w:val="none" w:sz="0" w:space="0" w:color="auto" w:frame="1"/>
          <w:lang w:eastAsia="es-EC"/>
        </w:rPr>
        <w:t xml:space="preserve"> </w:t>
      </w:r>
    </w:p>
    <w:p w14:paraId="467E35F2" w14:textId="1D607C99" w:rsidR="00496C98" w:rsidRPr="00496C98" w:rsidRDefault="00496C98" w:rsidP="00496C98">
      <w:pPr>
        <w:rPr>
          <w:rFonts w:eastAsia="Times New Roman" w:cs="Times New Roman"/>
          <w:color w:val="000000" w:themeColor="text1"/>
          <w:szCs w:val="24"/>
          <w:bdr w:val="none" w:sz="0" w:space="0" w:color="auto" w:frame="1"/>
          <w:lang w:eastAsia="es-EC"/>
        </w:rPr>
      </w:pPr>
      <w:r w:rsidRPr="00496C98">
        <w:rPr>
          <w:rFonts w:eastAsia="Times New Roman" w:cs="Times New Roman"/>
          <w:color w:val="000000" w:themeColor="text1"/>
          <w:szCs w:val="24"/>
          <w:bdr w:val="none" w:sz="0" w:space="0" w:color="auto" w:frame="1"/>
          <w:lang w:eastAsia="es-EC"/>
        </w:rPr>
        <w:t>La presente Convención compromete a las</w:t>
      </w:r>
      <w:r>
        <w:rPr>
          <w:rFonts w:eastAsia="Times New Roman" w:cs="Times New Roman"/>
          <w:color w:val="000000" w:themeColor="text1"/>
          <w:szCs w:val="24"/>
          <w:bdr w:val="none" w:sz="0" w:space="0" w:color="auto" w:frame="1"/>
          <w:lang w:eastAsia="es-EC"/>
        </w:rPr>
        <w:t xml:space="preserve"> pa</w:t>
      </w:r>
      <w:r w:rsidRPr="00496C98">
        <w:rPr>
          <w:rFonts w:eastAsia="Times New Roman" w:cs="Times New Roman"/>
          <w:color w:val="000000" w:themeColor="text1"/>
          <w:szCs w:val="24"/>
          <w:bdr w:val="none" w:sz="0" w:space="0" w:color="auto" w:frame="1"/>
          <w:lang w:eastAsia="es-EC"/>
        </w:rPr>
        <w:t xml:space="preserve">rtes </w:t>
      </w:r>
      <w:r>
        <w:rPr>
          <w:rFonts w:eastAsia="Times New Roman" w:cs="Times New Roman"/>
          <w:color w:val="000000" w:themeColor="text1"/>
          <w:szCs w:val="24"/>
          <w:bdr w:val="none" w:sz="0" w:space="0" w:color="auto" w:frame="1"/>
          <w:lang w:eastAsia="es-EC"/>
        </w:rPr>
        <w:t>c</w:t>
      </w:r>
      <w:r w:rsidRPr="00496C98">
        <w:rPr>
          <w:rFonts w:eastAsia="Times New Roman" w:cs="Times New Roman"/>
          <w:color w:val="000000" w:themeColor="text1"/>
          <w:szCs w:val="24"/>
          <w:bdr w:val="none" w:sz="0" w:space="0" w:color="auto" w:frame="1"/>
          <w:lang w:eastAsia="es-EC"/>
        </w:rPr>
        <w:t>ontratantes a aceptar su elaborado sistema de señalización vial, se</w:t>
      </w:r>
      <w:r>
        <w:rPr>
          <w:rFonts w:eastAsia="Times New Roman" w:cs="Times New Roman"/>
          <w:color w:val="000000" w:themeColor="text1"/>
          <w:szCs w:val="24"/>
          <w:bdr w:val="none" w:sz="0" w:space="0" w:color="auto" w:frame="1"/>
          <w:lang w:eastAsia="es-EC"/>
        </w:rPr>
        <w:t>ñ</w:t>
      </w:r>
      <w:r w:rsidRPr="00496C98">
        <w:rPr>
          <w:rFonts w:eastAsia="Times New Roman" w:cs="Times New Roman"/>
          <w:color w:val="000000" w:themeColor="text1"/>
          <w:szCs w:val="24"/>
          <w:bdr w:val="none" w:sz="0" w:space="0" w:color="auto" w:frame="1"/>
          <w:lang w:eastAsia="es-EC"/>
        </w:rPr>
        <w:t>a</w:t>
      </w:r>
      <w:r>
        <w:rPr>
          <w:rFonts w:eastAsia="Times New Roman" w:cs="Times New Roman"/>
          <w:color w:val="000000" w:themeColor="text1"/>
          <w:szCs w:val="24"/>
          <w:bdr w:val="none" w:sz="0" w:space="0" w:color="auto" w:frame="1"/>
          <w:lang w:eastAsia="es-EC"/>
        </w:rPr>
        <w:t>l</w:t>
      </w:r>
      <w:r w:rsidRPr="00496C98">
        <w:rPr>
          <w:rFonts w:eastAsia="Times New Roman" w:cs="Times New Roman"/>
          <w:color w:val="000000" w:themeColor="text1"/>
          <w:szCs w:val="24"/>
          <w:bdr w:val="none" w:sz="0" w:space="0" w:color="auto" w:frame="1"/>
          <w:lang w:eastAsia="es-EC"/>
        </w:rPr>
        <w:t>es</w:t>
      </w:r>
      <w:r>
        <w:rPr>
          <w:rFonts w:eastAsia="Times New Roman" w:cs="Times New Roman"/>
          <w:color w:val="000000" w:themeColor="text1"/>
          <w:szCs w:val="24"/>
          <w:bdr w:val="none" w:sz="0" w:space="0" w:color="auto" w:frame="1"/>
          <w:lang w:eastAsia="es-EC"/>
        </w:rPr>
        <w:t xml:space="preserve"> </w:t>
      </w:r>
      <w:r w:rsidRPr="00496C98">
        <w:rPr>
          <w:rFonts w:eastAsia="Times New Roman" w:cs="Times New Roman"/>
          <w:color w:val="000000" w:themeColor="text1"/>
          <w:szCs w:val="24"/>
          <w:bdr w:val="none" w:sz="0" w:space="0" w:color="auto" w:frame="1"/>
          <w:lang w:eastAsia="es-EC"/>
        </w:rPr>
        <w:t>luminosas y símbolos y marcas viales. La</w:t>
      </w:r>
      <w:r>
        <w:rPr>
          <w:rFonts w:eastAsia="Times New Roman" w:cs="Times New Roman"/>
          <w:color w:val="000000" w:themeColor="text1"/>
          <w:szCs w:val="24"/>
          <w:bdr w:val="none" w:sz="0" w:space="0" w:color="auto" w:frame="1"/>
          <w:lang w:eastAsia="es-EC"/>
        </w:rPr>
        <w:t xml:space="preserve"> </w:t>
      </w:r>
      <w:r w:rsidRPr="00496C98">
        <w:rPr>
          <w:rFonts w:eastAsia="Times New Roman" w:cs="Times New Roman"/>
          <w:color w:val="000000" w:themeColor="text1"/>
          <w:szCs w:val="24"/>
          <w:bdr w:val="none" w:sz="0" w:space="0" w:color="auto" w:frame="1"/>
          <w:lang w:eastAsia="es-EC"/>
        </w:rPr>
        <w:t xml:space="preserve">puesta en </w:t>
      </w:r>
      <w:r w:rsidR="00D57ACC">
        <w:rPr>
          <w:rFonts w:eastAsia="Times New Roman" w:cs="Times New Roman"/>
          <w:color w:val="000000" w:themeColor="text1"/>
          <w:szCs w:val="24"/>
          <w:bdr w:val="none" w:sz="0" w:space="0" w:color="auto" w:frame="1"/>
          <w:lang w:eastAsia="es-EC"/>
        </w:rPr>
        <w:t>p</w:t>
      </w:r>
      <w:r w:rsidR="00D57ACC" w:rsidRPr="00496C98">
        <w:rPr>
          <w:rFonts w:eastAsia="Times New Roman" w:cs="Times New Roman"/>
          <w:color w:val="000000" w:themeColor="text1"/>
          <w:szCs w:val="24"/>
          <w:bdr w:val="none" w:sz="0" w:space="0" w:color="auto" w:frame="1"/>
          <w:lang w:eastAsia="es-EC"/>
        </w:rPr>
        <w:t>r</w:t>
      </w:r>
      <w:r w:rsidR="00D57ACC">
        <w:rPr>
          <w:rFonts w:eastAsia="Times New Roman" w:cs="Times New Roman"/>
          <w:color w:val="000000" w:themeColor="text1"/>
          <w:szCs w:val="24"/>
          <w:bdr w:val="none" w:sz="0" w:space="0" w:color="auto" w:frame="1"/>
          <w:lang w:eastAsia="es-EC"/>
        </w:rPr>
        <w:t>á</w:t>
      </w:r>
      <w:r w:rsidR="00D57ACC" w:rsidRPr="00496C98">
        <w:rPr>
          <w:rFonts w:eastAsia="Times New Roman" w:cs="Times New Roman"/>
          <w:color w:val="000000" w:themeColor="text1"/>
          <w:szCs w:val="24"/>
          <w:bdr w:val="none" w:sz="0" w:space="0" w:color="auto" w:frame="1"/>
          <w:lang w:eastAsia="es-EC"/>
        </w:rPr>
        <w:t>ctica</w:t>
      </w:r>
      <w:r w:rsidRPr="00496C98">
        <w:rPr>
          <w:rFonts w:eastAsia="Times New Roman" w:cs="Times New Roman"/>
          <w:color w:val="000000" w:themeColor="text1"/>
          <w:szCs w:val="24"/>
          <w:bdr w:val="none" w:sz="0" w:space="0" w:color="auto" w:frame="1"/>
          <w:lang w:eastAsia="es-EC"/>
        </w:rPr>
        <w:t xml:space="preserve"> de la </w:t>
      </w:r>
      <w:r w:rsidR="00D57ACC">
        <w:rPr>
          <w:rFonts w:eastAsia="Times New Roman" w:cs="Times New Roman"/>
          <w:color w:val="000000" w:themeColor="text1"/>
          <w:szCs w:val="24"/>
          <w:bdr w:val="none" w:sz="0" w:space="0" w:color="auto" w:frame="1"/>
          <w:lang w:eastAsia="es-EC"/>
        </w:rPr>
        <w:t>c</w:t>
      </w:r>
      <w:r w:rsidRPr="00496C98">
        <w:rPr>
          <w:rFonts w:eastAsia="Times New Roman" w:cs="Times New Roman"/>
          <w:color w:val="000000" w:themeColor="text1"/>
          <w:szCs w:val="24"/>
          <w:bdr w:val="none" w:sz="0" w:space="0" w:color="auto" w:frame="1"/>
          <w:lang w:eastAsia="es-EC"/>
        </w:rPr>
        <w:t>onvención</w:t>
      </w:r>
      <w:r>
        <w:rPr>
          <w:rFonts w:eastAsia="Times New Roman" w:cs="Times New Roman"/>
          <w:color w:val="000000" w:themeColor="text1"/>
          <w:szCs w:val="24"/>
          <w:bdr w:val="none" w:sz="0" w:space="0" w:color="auto" w:frame="1"/>
          <w:lang w:eastAsia="es-EC"/>
        </w:rPr>
        <w:t xml:space="preserve"> </w:t>
      </w:r>
      <w:r w:rsidRPr="00496C98">
        <w:rPr>
          <w:rFonts w:eastAsia="Times New Roman" w:cs="Times New Roman"/>
          <w:color w:val="000000" w:themeColor="text1"/>
          <w:szCs w:val="24"/>
          <w:bdr w:val="none" w:sz="0" w:space="0" w:color="auto" w:frame="1"/>
          <w:lang w:eastAsia="es-EC"/>
        </w:rPr>
        <w:t>permite ut</w:t>
      </w:r>
      <w:r>
        <w:rPr>
          <w:rFonts w:eastAsia="Times New Roman" w:cs="Times New Roman"/>
          <w:color w:val="000000" w:themeColor="text1"/>
          <w:szCs w:val="24"/>
          <w:bdr w:val="none" w:sz="0" w:space="0" w:color="auto" w:frame="1"/>
          <w:lang w:eastAsia="es-EC"/>
        </w:rPr>
        <w:t>i</w:t>
      </w:r>
      <w:r w:rsidRPr="00496C98">
        <w:rPr>
          <w:rFonts w:eastAsia="Times New Roman" w:cs="Times New Roman"/>
          <w:color w:val="000000" w:themeColor="text1"/>
          <w:szCs w:val="24"/>
          <w:bdr w:val="none" w:sz="0" w:space="0" w:color="auto" w:frame="1"/>
          <w:lang w:eastAsia="es-EC"/>
        </w:rPr>
        <w:t>lizar se</w:t>
      </w:r>
      <w:r>
        <w:rPr>
          <w:rFonts w:eastAsia="Times New Roman" w:cs="Times New Roman"/>
          <w:color w:val="000000" w:themeColor="text1"/>
          <w:szCs w:val="24"/>
          <w:bdr w:val="none" w:sz="0" w:space="0" w:color="auto" w:frame="1"/>
          <w:lang w:eastAsia="es-EC"/>
        </w:rPr>
        <w:t>ñ</w:t>
      </w:r>
      <w:r w:rsidRPr="00496C98">
        <w:rPr>
          <w:rFonts w:eastAsia="Times New Roman" w:cs="Times New Roman"/>
          <w:color w:val="000000" w:themeColor="text1"/>
          <w:szCs w:val="24"/>
          <w:bdr w:val="none" w:sz="0" w:space="0" w:color="auto" w:frame="1"/>
          <w:lang w:eastAsia="es-EC"/>
        </w:rPr>
        <w:t xml:space="preserve">alizaciones y </w:t>
      </w:r>
      <w:r>
        <w:rPr>
          <w:rFonts w:eastAsia="Times New Roman" w:cs="Times New Roman"/>
          <w:color w:val="000000" w:themeColor="text1"/>
          <w:szCs w:val="24"/>
          <w:bdr w:val="none" w:sz="0" w:space="0" w:color="auto" w:frame="1"/>
          <w:lang w:eastAsia="es-EC"/>
        </w:rPr>
        <w:t xml:space="preserve">símbolos </w:t>
      </w:r>
      <w:r w:rsidRPr="00496C98">
        <w:rPr>
          <w:rFonts w:eastAsia="Times New Roman" w:cs="Times New Roman"/>
          <w:color w:val="000000" w:themeColor="text1"/>
          <w:szCs w:val="24"/>
          <w:bdr w:val="none" w:sz="0" w:space="0" w:color="auto" w:frame="1"/>
          <w:lang w:eastAsia="es-EC"/>
        </w:rPr>
        <w:t>de alta calidad que permiten evitar</w:t>
      </w:r>
      <w:r>
        <w:rPr>
          <w:rFonts w:eastAsia="Times New Roman" w:cs="Times New Roman"/>
          <w:color w:val="000000" w:themeColor="text1"/>
          <w:szCs w:val="24"/>
          <w:bdr w:val="none" w:sz="0" w:space="0" w:color="auto" w:frame="1"/>
          <w:lang w:eastAsia="es-EC"/>
        </w:rPr>
        <w:t xml:space="preserve"> </w:t>
      </w:r>
      <w:r w:rsidRPr="00496C98">
        <w:rPr>
          <w:rFonts w:eastAsia="Times New Roman" w:cs="Times New Roman"/>
          <w:color w:val="000000" w:themeColor="text1"/>
          <w:szCs w:val="24"/>
          <w:bdr w:val="none" w:sz="0" w:space="0" w:color="auto" w:frame="1"/>
          <w:lang w:eastAsia="es-EC"/>
        </w:rPr>
        <w:t>malentendidos y distracciones durante la</w:t>
      </w:r>
      <w:r>
        <w:rPr>
          <w:rFonts w:eastAsia="Times New Roman" w:cs="Times New Roman"/>
          <w:color w:val="000000" w:themeColor="text1"/>
          <w:szCs w:val="24"/>
          <w:bdr w:val="none" w:sz="0" w:space="0" w:color="auto" w:frame="1"/>
          <w:lang w:eastAsia="es-EC"/>
        </w:rPr>
        <w:t xml:space="preserve"> </w:t>
      </w:r>
      <w:r w:rsidRPr="00496C98">
        <w:rPr>
          <w:rFonts w:eastAsia="Times New Roman" w:cs="Times New Roman"/>
          <w:color w:val="000000" w:themeColor="text1"/>
          <w:szCs w:val="24"/>
          <w:bdr w:val="none" w:sz="0" w:space="0" w:color="auto" w:frame="1"/>
          <w:lang w:eastAsia="es-EC"/>
        </w:rPr>
        <w:t>conducción. Asegura igualmente la</w:t>
      </w:r>
      <w:r>
        <w:rPr>
          <w:rFonts w:eastAsia="Times New Roman" w:cs="Times New Roman"/>
          <w:color w:val="000000" w:themeColor="text1"/>
          <w:szCs w:val="24"/>
          <w:bdr w:val="none" w:sz="0" w:space="0" w:color="auto" w:frame="1"/>
          <w:lang w:eastAsia="es-EC"/>
        </w:rPr>
        <w:t xml:space="preserve"> </w:t>
      </w:r>
      <w:r w:rsidRPr="00496C98">
        <w:rPr>
          <w:rFonts w:eastAsia="Times New Roman" w:cs="Times New Roman"/>
          <w:color w:val="000000" w:themeColor="text1"/>
          <w:szCs w:val="24"/>
          <w:bdr w:val="none" w:sz="0" w:space="0" w:color="auto" w:frame="1"/>
          <w:lang w:eastAsia="es-EC"/>
        </w:rPr>
        <w:t>colocación correcta de los símbolos y el</w:t>
      </w:r>
      <w:r>
        <w:rPr>
          <w:rFonts w:eastAsia="Times New Roman" w:cs="Times New Roman"/>
          <w:color w:val="000000" w:themeColor="text1"/>
          <w:szCs w:val="24"/>
          <w:bdr w:val="none" w:sz="0" w:space="0" w:color="auto" w:frame="1"/>
          <w:lang w:eastAsia="es-EC"/>
        </w:rPr>
        <w:t xml:space="preserve"> </w:t>
      </w:r>
      <w:r w:rsidRPr="00496C98">
        <w:rPr>
          <w:rFonts w:eastAsia="Times New Roman" w:cs="Times New Roman"/>
          <w:color w:val="000000" w:themeColor="text1"/>
          <w:szCs w:val="24"/>
          <w:bdr w:val="none" w:sz="0" w:space="0" w:color="auto" w:frame="1"/>
          <w:lang w:eastAsia="es-EC"/>
        </w:rPr>
        <w:t>uso de inscripciones en los mismos.</w:t>
      </w:r>
      <w:r>
        <w:rPr>
          <w:rFonts w:eastAsia="Times New Roman" w:cs="Times New Roman"/>
          <w:color w:val="000000" w:themeColor="text1"/>
          <w:szCs w:val="24"/>
          <w:bdr w:val="none" w:sz="0" w:space="0" w:color="auto" w:frame="1"/>
          <w:lang w:eastAsia="es-EC"/>
        </w:rPr>
        <w:t xml:space="preserve"> </w:t>
      </w:r>
    </w:p>
    <w:p w14:paraId="22684421" w14:textId="7BDE2811" w:rsidR="00D7022F" w:rsidRPr="008B0EE2" w:rsidRDefault="00496C98" w:rsidP="00043160">
      <w:pPr>
        <w:rPr>
          <w:rFonts w:eastAsia="Times New Roman" w:cs="Times New Roman"/>
          <w:color w:val="000000" w:themeColor="text1"/>
          <w:szCs w:val="24"/>
          <w:bdr w:val="none" w:sz="0" w:space="0" w:color="auto" w:frame="1"/>
          <w:lang w:eastAsia="es-EC"/>
        </w:rPr>
      </w:pPr>
      <w:r w:rsidRPr="00496C98">
        <w:rPr>
          <w:rFonts w:eastAsia="Times New Roman" w:cs="Times New Roman"/>
          <w:color w:val="000000" w:themeColor="text1"/>
          <w:szCs w:val="24"/>
          <w:bdr w:val="none" w:sz="0" w:space="0" w:color="auto" w:frame="1"/>
          <w:lang w:eastAsia="es-EC"/>
        </w:rPr>
        <w:t>La facilitación de</w:t>
      </w:r>
      <w:r>
        <w:rPr>
          <w:rFonts w:eastAsia="Times New Roman" w:cs="Times New Roman"/>
          <w:color w:val="000000" w:themeColor="text1"/>
          <w:szCs w:val="24"/>
          <w:bdr w:val="none" w:sz="0" w:space="0" w:color="auto" w:frame="1"/>
          <w:lang w:eastAsia="es-EC"/>
        </w:rPr>
        <w:t>l</w:t>
      </w:r>
      <w:r w:rsidRPr="00496C98">
        <w:rPr>
          <w:rFonts w:eastAsia="Times New Roman" w:cs="Times New Roman"/>
          <w:color w:val="000000" w:themeColor="text1"/>
          <w:szCs w:val="24"/>
          <w:bdr w:val="none" w:sz="0" w:space="0" w:color="auto" w:frame="1"/>
          <w:lang w:eastAsia="es-EC"/>
        </w:rPr>
        <w:t xml:space="preserve"> tr</w:t>
      </w:r>
      <w:r>
        <w:rPr>
          <w:rFonts w:eastAsia="Times New Roman" w:cs="Times New Roman"/>
          <w:color w:val="000000" w:themeColor="text1"/>
          <w:szCs w:val="24"/>
          <w:bdr w:val="none" w:sz="0" w:space="0" w:color="auto" w:frame="1"/>
          <w:lang w:eastAsia="es-EC"/>
        </w:rPr>
        <w:t>á</w:t>
      </w:r>
      <w:r w:rsidRPr="00496C98">
        <w:rPr>
          <w:rFonts w:eastAsia="Times New Roman" w:cs="Times New Roman"/>
          <w:color w:val="000000" w:themeColor="text1"/>
          <w:szCs w:val="24"/>
          <w:bdr w:val="none" w:sz="0" w:space="0" w:color="auto" w:frame="1"/>
          <w:lang w:eastAsia="es-EC"/>
        </w:rPr>
        <w:t>fico internacional y el</w:t>
      </w:r>
      <w:r>
        <w:rPr>
          <w:rFonts w:eastAsia="Times New Roman" w:cs="Times New Roman"/>
          <w:color w:val="000000" w:themeColor="text1"/>
          <w:szCs w:val="24"/>
          <w:bdr w:val="none" w:sz="0" w:space="0" w:color="auto" w:frame="1"/>
          <w:lang w:eastAsia="es-EC"/>
        </w:rPr>
        <w:t xml:space="preserve"> </w:t>
      </w:r>
      <w:r w:rsidRPr="00496C98">
        <w:rPr>
          <w:rFonts w:eastAsia="Times New Roman" w:cs="Times New Roman"/>
          <w:color w:val="000000" w:themeColor="text1"/>
          <w:szCs w:val="24"/>
          <w:bdr w:val="none" w:sz="0" w:space="0" w:color="auto" w:frame="1"/>
          <w:lang w:eastAsia="es-EC"/>
        </w:rPr>
        <w:t>aumento de la seguridad vial mediante la</w:t>
      </w:r>
      <w:r>
        <w:rPr>
          <w:rFonts w:eastAsia="Times New Roman" w:cs="Times New Roman"/>
          <w:color w:val="000000" w:themeColor="text1"/>
          <w:szCs w:val="24"/>
          <w:bdr w:val="none" w:sz="0" w:space="0" w:color="auto" w:frame="1"/>
          <w:lang w:eastAsia="es-EC"/>
        </w:rPr>
        <w:t xml:space="preserve"> </w:t>
      </w:r>
      <w:r w:rsidRPr="00496C98">
        <w:rPr>
          <w:rFonts w:eastAsia="Times New Roman" w:cs="Times New Roman"/>
          <w:color w:val="000000" w:themeColor="text1"/>
          <w:szCs w:val="24"/>
          <w:bdr w:val="none" w:sz="0" w:space="0" w:color="auto" w:frame="1"/>
          <w:lang w:eastAsia="es-EC"/>
        </w:rPr>
        <w:t>adopción de una señalización vial,</w:t>
      </w:r>
      <w:r>
        <w:rPr>
          <w:rFonts w:eastAsia="Times New Roman" w:cs="Times New Roman"/>
          <w:color w:val="000000" w:themeColor="text1"/>
          <w:szCs w:val="24"/>
          <w:bdr w:val="none" w:sz="0" w:space="0" w:color="auto" w:frame="1"/>
          <w:lang w:eastAsia="es-EC"/>
        </w:rPr>
        <w:t xml:space="preserve"> </w:t>
      </w:r>
      <w:r w:rsidRPr="00496C98">
        <w:rPr>
          <w:rFonts w:eastAsia="Times New Roman" w:cs="Times New Roman"/>
          <w:color w:val="000000" w:themeColor="text1"/>
          <w:szCs w:val="24"/>
          <w:bdr w:val="none" w:sz="0" w:space="0" w:color="auto" w:frame="1"/>
          <w:lang w:eastAsia="es-EC"/>
        </w:rPr>
        <w:t>símbolos y marcas viales normalizados y</w:t>
      </w:r>
      <w:r>
        <w:rPr>
          <w:rFonts w:eastAsia="Times New Roman" w:cs="Times New Roman"/>
          <w:color w:val="000000" w:themeColor="text1"/>
          <w:szCs w:val="24"/>
          <w:bdr w:val="none" w:sz="0" w:space="0" w:color="auto" w:frame="1"/>
          <w:lang w:eastAsia="es-EC"/>
        </w:rPr>
        <w:t xml:space="preserve"> </w:t>
      </w:r>
      <w:r w:rsidRPr="00496C98">
        <w:rPr>
          <w:rFonts w:eastAsia="Times New Roman" w:cs="Times New Roman"/>
          <w:color w:val="000000" w:themeColor="text1"/>
          <w:szCs w:val="24"/>
          <w:bdr w:val="none" w:sz="0" w:space="0" w:color="auto" w:frame="1"/>
          <w:lang w:eastAsia="es-EC"/>
        </w:rPr>
        <w:t>de eficac</w:t>
      </w:r>
      <w:r>
        <w:rPr>
          <w:rFonts w:eastAsia="Times New Roman" w:cs="Times New Roman"/>
          <w:color w:val="000000" w:themeColor="text1"/>
          <w:szCs w:val="24"/>
          <w:bdr w:val="none" w:sz="0" w:space="0" w:color="auto" w:frame="1"/>
          <w:lang w:eastAsia="es-EC"/>
        </w:rPr>
        <w:t>i</w:t>
      </w:r>
      <w:r w:rsidRPr="00496C98">
        <w:rPr>
          <w:rFonts w:eastAsia="Times New Roman" w:cs="Times New Roman"/>
          <w:color w:val="000000" w:themeColor="text1"/>
          <w:szCs w:val="24"/>
          <w:bdr w:val="none" w:sz="0" w:space="0" w:color="auto" w:frame="1"/>
          <w:lang w:eastAsia="es-EC"/>
        </w:rPr>
        <w:t>a demostrada en los países con</w:t>
      </w:r>
      <w:r>
        <w:rPr>
          <w:rFonts w:eastAsia="Times New Roman" w:cs="Times New Roman"/>
          <w:color w:val="000000" w:themeColor="text1"/>
          <w:szCs w:val="24"/>
          <w:bdr w:val="none" w:sz="0" w:space="0" w:color="auto" w:frame="1"/>
          <w:lang w:eastAsia="es-EC"/>
        </w:rPr>
        <w:t xml:space="preserve"> </w:t>
      </w:r>
      <w:r w:rsidRPr="00496C98">
        <w:rPr>
          <w:rFonts w:eastAsia="Times New Roman" w:cs="Times New Roman"/>
          <w:color w:val="000000" w:themeColor="text1"/>
          <w:szCs w:val="24"/>
          <w:bdr w:val="none" w:sz="0" w:space="0" w:color="auto" w:frame="1"/>
          <w:lang w:eastAsia="es-EC"/>
        </w:rPr>
        <w:t>los me</w:t>
      </w:r>
      <w:r>
        <w:rPr>
          <w:rFonts w:eastAsia="Times New Roman" w:cs="Times New Roman"/>
          <w:color w:val="000000" w:themeColor="text1"/>
          <w:szCs w:val="24"/>
          <w:bdr w:val="none" w:sz="0" w:space="0" w:color="auto" w:frame="1"/>
          <w:lang w:eastAsia="es-EC"/>
        </w:rPr>
        <w:t>j</w:t>
      </w:r>
      <w:r w:rsidRPr="00496C98">
        <w:rPr>
          <w:rFonts w:eastAsia="Times New Roman" w:cs="Times New Roman"/>
          <w:color w:val="000000" w:themeColor="text1"/>
          <w:szCs w:val="24"/>
          <w:bdr w:val="none" w:sz="0" w:space="0" w:color="auto" w:frame="1"/>
          <w:lang w:eastAsia="es-EC"/>
        </w:rPr>
        <w:t>ores resultados en seguridad vial,</w:t>
      </w:r>
      <w:r>
        <w:rPr>
          <w:rFonts w:eastAsia="Times New Roman" w:cs="Times New Roman"/>
          <w:color w:val="000000" w:themeColor="text1"/>
          <w:szCs w:val="24"/>
          <w:bdr w:val="none" w:sz="0" w:space="0" w:color="auto" w:frame="1"/>
          <w:lang w:eastAsia="es-EC"/>
        </w:rPr>
        <w:t xml:space="preserve"> </w:t>
      </w:r>
      <w:r w:rsidRPr="00496C98">
        <w:rPr>
          <w:rFonts w:eastAsia="Times New Roman" w:cs="Times New Roman"/>
          <w:color w:val="000000" w:themeColor="text1"/>
          <w:szCs w:val="24"/>
          <w:bdr w:val="none" w:sz="0" w:space="0" w:color="auto" w:frame="1"/>
          <w:lang w:eastAsia="es-EC"/>
        </w:rPr>
        <w:t>se cuentan entre las ventajas de la</w:t>
      </w:r>
      <w:r>
        <w:rPr>
          <w:rFonts w:eastAsia="Times New Roman" w:cs="Times New Roman"/>
          <w:color w:val="000000" w:themeColor="text1"/>
          <w:szCs w:val="24"/>
          <w:bdr w:val="none" w:sz="0" w:space="0" w:color="auto" w:frame="1"/>
          <w:lang w:eastAsia="es-EC"/>
        </w:rPr>
        <w:t xml:space="preserve"> </w:t>
      </w:r>
      <w:r w:rsidRPr="00496C98">
        <w:rPr>
          <w:rFonts w:eastAsia="Times New Roman" w:cs="Times New Roman"/>
          <w:color w:val="000000" w:themeColor="text1"/>
          <w:szCs w:val="24"/>
          <w:bdr w:val="none" w:sz="0" w:space="0" w:color="auto" w:frame="1"/>
          <w:lang w:eastAsia="es-EC"/>
        </w:rPr>
        <w:t>adhesión a esta convención.</w:t>
      </w:r>
      <w:r>
        <w:rPr>
          <w:rFonts w:eastAsia="Times New Roman" w:cs="Times New Roman"/>
          <w:color w:val="000000" w:themeColor="text1"/>
          <w:szCs w:val="24"/>
          <w:bdr w:val="none" w:sz="0" w:space="0" w:color="auto" w:frame="1"/>
          <w:lang w:eastAsia="es-EC"/>
        </w:rPr>
        <w:t xml:space="preserve"> </w:t>
      </w:r>
      <w:r w:rsidRPr="00496C98">
        <w:rPr>
          <w:rFonts w:eastAsia="Times New Roman" w:cs="Times New Roman"/>
          <w:color w:val="000000" w:themeColor="text1"/>
          <w:szCs w:val="24"/>
          <w:bdr w:val="none" w:sz="0" w:space="0" w:color="auto" w:frame="1"/>
          <w:lang w:eastAsia="es-EC"/>
        </w:rPr>
        <w:t xml:space="preserve">La adhesión ofrece no solo la </w:t>
      </w:r>
      <w:r>
        <w:rPr>
          <w:rFonts w:eastAsia="Times New Roman" w:cs="Times New Roman"/>
          <w:color w:val="000000" w:themeColor="text1"/>
          <w:szCs w:val="24"/>
          <w:bdr w:val="none" w:sz="0" w:space="0" w:color="auto" w:frame="1"/>
          <w:lang w:eastAsia="es-EC"/>
        </w:rPr>
        <w:t>po</w:t>
      </w:r>
      <w:r w:rsidRPr="00496C98">
        <w:rPr>
          <w:rFonts w:eastAsia="Times New Roman" w:cs="Times New Roman"/>
          <w:color w:val="000000" w:themeColor="text1"/>
          <w:szCs w:val="24"/>
          <w:bdr w:val="none" w:sz="0" w:space="0" w:color="auto" w:frame="1"/>
          <w:lang w:eastAsia="es-EC"/>
        </w:rPr>
        <w:t>sibilidad</w:t>
      </w:r>
      <w:r>
        <w:rPr>
          <w:rFonts w:eastAsia="Times New Roman" w:cs="Times New Roman"/>
          <w:color w:val="000000" w:themeColor="text1"/>
          <w:szCs w:val="24"/>
          <w:bdr w:val="none" w:sz="0" w:space="0" w:color="auto" w:frame="1"/>
          <w:lang w:eastAsia="es-EC"/>
        </w:rPr>
        <w:t xml:space="preserve"> </w:t>
      </w:r>
      <w:r w:rsidRPr="00496C98">
        <w:rPr>
          <w:rFonts w:eastAsia="Times New Roman" w:cs="Times New Roman"/>
          <w:color w:val="000000" w:themeColor="text1"/>
          <w:szCs w:val="24"/>
          <w:bdr w:val="none" w:sz="0" w:space="0" w:color="auto" w:frame="1"/>
          <w:lang w:eastAsia="es-EC"/>
        </w:rPr>
        <w:t xml:space="preserve">de participar en el desarrollo </w:t>
      </w:r>
      <w:r>
        <w:rPr>
          <w:rFonts w:eastAsia="Times New Roman" w:cs="Times New Roman"/>
          <w:color w:val="000000" w:themeColor="text1"/>
          <w:szCs w:val="24"/>
          <w:bdr w:val="none" w:sz="0" w:space="0" w:color="auto" w:frame="1"/>
          <w:lang w:eastAsia="es-EC"/>
        </w:rPr>
        <w:t>de</w:t>
      </w:r>
      <w:r w:rsidRPr="00496C98">
        <w:rPr>
          <w:rFonts w:eastAsia="Times New Roman" w:cs="Times New Roman"/>
          <w:color w:val="000000" w:themeColor="text1"/>
          <w:szCs w:val="24"/>
          <w:bdr w:val="none" w:sz="0" w:space="0" w:color="auto" w:frame="1"/>
          <w:lang w:eastAsia="es-EC"/>
        </w:rPr>
        <w:t xml:space="preserve"> enmiendas a la Convención sino también el</w:t>
      </w:r>
      <w:r>
        <w:rPr>
          <w:rFonts w:eastAsia="Times New Roman" w:cs="Times New Roman"/>
          <w:color w:val="000000" w:themeColor="text1"/>
          <w:szCs w:val="24"/>
          <w:bdr w:val="none" w:sz="0" w:space="0" w:color="auto" w:frame="1"/>
          <w:lang w:eastAsia="es-EC"/>
        </w:rPr>
        <w:t xml:space="preserve"> </w:t>
      </w:r>
      <w:r w:rsidRPr="00496C98">
        <w:rPr>
          <w:rFonts w:eastAsia="Times New Roman" w:cs="Times New Roman"/>
          <w:color w:val="000000" w:themeColor="text1"/>
          <w:szCs w:val="24"/>
          <w:bdr w:val="none" w:sz="0" w:space="0" w:color="auto" w:frame="1"/>
          <w:lang w:eastAsia="es-EC"/>
        </w:rPr>
        <w:t>acceso a una red mundial de expertos.</w:t>
      </w:r>
      <w:r>
        <w:rPr>
          <w:rFonts w:eastAsia="Times New Roman" w:cs="Times New Roman"/>
          <w:color w:val="000000" w:themeColor="text1"/>
          <w:szCs w:val="24"/>
          <w:bdr w:val="none" w:sz="0" w:space="0" w:color="auto" w:frame="1"/>
          <w:lang w:eastAsia="es-EC"/>
        </w:rPr>
        <w:t xml:space="preserve"> </w:t>
      </w:r>
      <w:r w:rsidR="00043160" w:rsidRPr="00043160">
        <w:rPr>
          <w:rFonts w:eastAsia="Times New Roman" w:cs="Times New Roman"/>
          <w:color w:val="000000" w:themeColor="text1"/>
          <w:szCs w:val="24"/>
          <w:bdr w:val="none" w:sz="0" w:space="0" w:color="auto" w:frame="1"/>
          <w:lang w:eastAsia="es-EC"/>
        </w:rPr>
        <w:t>Expone la base legal en la que se sustenta el proyecto. Apoyado en leyes, estatutos, acuerdos, reglamentos; especialmente para proyectos especiales y proyectos factibles.</w:t>
      </w:r>
      <w:sdt>
        <w:sdtPr>
          <w:rPr>
            <w:rFonts w:eastAsia="Times New Roman" w:cs="Times New Roman"/>
            <w:color w:val="000000" w:themeColor="text1"/>
            <w:szCs w:val="24"/>
            <w:bdr w:val="none" w:sz="0" w:space="0" w:color="auto" w:frame="1"/>
            <w:lang w:eastAsia="es-EC"/>
          </w:rPr>
          <w:id w:val="941725287"/>
          <w:citation/>
        </w:sdtPr>
        <w:sdtContent>
          <w:r w:rsidR="00E51EB8">
            <w:rPr>
              <w:rFonts w:eastAsia="Times New Roman" w:cs="Times New Roman"/>
              <w:color w:val="000000" w:themeColor="text1"/>
              <w:szCs w:val="24"/>
              <w:bdr w:val="none" w:sz="0" w:space="0" w:color="auto" w:frame="1"/>
              <w:lang w:eastAsia="es-EC"/>
            </w:rPr>
            <w:fldChar w:fldCharType="begin"/>
          </w:r>
          <w:r w:rsidR="00E51EB8">
            <w:rPr>
              <w:rFonts w:eastAsia="Times New Roman" w:cs="Times New Roman"/>
              <w:color w:val="000000" w:themeColor="text1"/>
              <w:szCs w:val="24"/>
              <w:bdr w:val="none" w:sz="0" w:space="0" w:color="auto" w:frame="1"/>
              <w:lang w:eastAsia="es-EC"/>
            </w:rPr>
            <w:instrText xml:space="preserve"> CITATION Org68 \l 12298 </w:instrText>
          </w:r>
          <w:r w:rsidR="00E51EB8">
            <w:rPr>
              <w:rFonts w:eastAsia="Times New Roman" w:cs="Times New Roman"/>
              <w:color w:val="000000" w:themeColor="text1"/>
              <w:szCs w:val="24"/>
              <w:bdr w:val="none" w:sz="0" w:space="0" w:color="auto" w:frame="1"/>
              <w:lang w:eastAsia="es-EC"/>
            </w:rPr>
            <w:fldChar w:fldCharType="separate"/>
          </w:r>
          <w:r w:rsidR="004A3B52">
            <w:rPr>
              <w:rFonts w:eastAsia="Times New Roman" w:cs="Times New Roman"/>
              <w:noProof/>
              <w:color w:val="000000" w:themeColor="text1"/>
              <w:szCs w:val="24"/>
              <w:bdr w:val="none" w:sz="0" w:space="0" w:color="auto" w:frame="1"/>
              <w:lang w:eastAsia="es-EC"/>
            </w:rPr>
            <w:t xml:space="preserve"> </w:t>
          </w:r>
          <w:r w:rsidR="004A3B52" w:rsidRPr="004A3B52">
            <w:rPr>
              <w:rFonts w:eastAsia="Times New Roman" w:cs="Times New Roman"/>
              <w:noProof/>
              <w:color w:val="000000" w:themeColor="text1"/>
              <w:szCs w:val="24"/>
              <w:bdr w:val="none" w:sz="0" w:space="0" w:color="auto" w:frame="1"/>
              <w:lang w:eastAsia="es-EC"/>
            </w:rPr>
            <w:t>(Organizacion de la Naciones Unidas ONU, 1968)</w:t>
          </w:r>
          <w:r w:rsidR="00E51EB8">
            <w:rPr>
              <w:rFonts w:eastAsia="Times New Roman" w:cs="Times New Roman"/>
              <w:color w:val="000000" w:themeColor="text1"/>
              <w:szCs w:val="24"/>
              <w:bdr w:val="none" w:sz="0" w:space="0" w:color="auto" w:frame="1"/>
              <w:lang w:eastAsia="es-EC"/>
            </w:rPr>
            <w:fldChar w:fldCharType="end"/>
          </w:r>
        </w:sdtContent>
      </w:sdt>
    </w:p>
    <w:p w14:paraId="22684422" w14:textId="5B3C7978" w:rsidR="00D7022F" w:rsidRPr="005D6DBA" w:rsidRDefault="005D6DBA" w:rsidP="005D6DBA">
      <w:pPr>
        <w:pStyle w:val="Ttulo3"/>
      </w:pPr>
      <w:bookmarkStart w:id="51" w:name="_Toc183809363"/>
      <w:r>
        <w:t xml:space="preserve">2.11 </w:t>
      </w:r>
      <w:r w:rsidR="005C3B69" w:rsidRPr="005D6DBA">
        <w:t>Constitución de la Republica del Ecuador</w:t>
      </w:r>
      <w:bookmarkEnd w:id="51"/>
      <w:r w:rsidR="005C3B69" w:rsidRPr="005D6DBA">
        <w:t xml:space="preserve"> </w:t>
      </w:r>
    </w:p>
    <w:p w14:paraId="58FF2F7F" w14:textId="36BBBBCD" w:rsidR="005C3B69" w:rsidRDefault="005C3B69" w:rsidP="005C3B69">
      <w:pPr>
        <w:rPr>
          <w:rFonts w:eastAsia="Times New Roman" w:cs="Times New Roman"/>
          <w:color w:val="000000" w:themeColor="text1"/>
          <w:szCs w:val="24"/>
          <w:bdr w:val="none" w:sz="0" w:space="0" w:color="auto" w:frame="1"/>
          <w:lang w:eastAsia="es-EC"/>
        </w:rPr>
      </w:pPr>
      <w:r w:rsidRPr="005C3B69">
        <w:rPr>
          <w:rFonts w:eastAsia="Times New Roman" w:cs="Times New Roman"/>
          <w:b/>
          <w:bCs/>
          <w:color w:val="000000" w:themeColor="text1"/>
          <w:szCs w:val="24"/>
          <w:bdr w:val="none" w:sz="0" w:space="0" w:color="auto" w:frame="1"/>
          <w:lang w:eastAsia="es-EC"/>
        </w:rPr>
        <w:t>Art. 394.-</w:t>
      </w:r>
      <w:r w:rsidRPr="005C3B69">
        <w:rPr>
          <w:rFonts w:eastAsia="Times New Roman" w:cs="Times New Roman"/>
          <w:color w:val="000000" w:themeColor="text1"/>
          <w:szCs w:val="24"/>
          <w:bdr w:val="none" w:sz="0" w:space="0" w:color="auto" w:frame="1"/>
          <w:lang w:eastAsia="es-EC"/>
        </w:rPr>
        <w:t xml:space="preserve"> El Estado garantizará la libertad de transporte terrestre, aéreo, marítimo y fluvial dentro del</w:t>
      </w:r>
      <w:r>
        <w:rPr>
          <w:rFonts w:eastAsia="Times New Roman" w:cs="Times New Roman"/>
          <w:color w:val="000000" w:themeColor="text1"/>
          <w:szCs w:val="24"/>
          <w:bdr w:val="none" w:sz="0" w:space="0" w:color="auto" w:frame="1"/>
          <w:lang w:eastAsia="es-EC"/>
        </w:rPr>
        <w:t xml:space="preserve"> </w:t>
      </w:r>
      <w:r w:rsidRPr="005C3B69">
        <w:rPr>
          <w:rFonts w:eastAsia="Times New Roman" w:cs="Times New Roman"/>
          <w:color w:val="000000" w:themeColor="text1"/>
          <w:szCs w:val="24"/>
          <w:bdr w:val="none" w:sz="0" w:space="0" w:color="auto" w:frame="1"/>
          <w:lang w:eastAsia="es-EC"/>
        </w:rPr>
        <w:t>territorio nacional, sin privilegios de ninguna naturaleza. La promoción del transporte público masivo</w:t>
      </w:r>
      <w:r>
        <w:rPr>
          <w:rFonts w:eastAsia="Times New Roman" w:cs="Times New Roman"/>
          <w:color w:val="000000" w:themeColor="text1"/>
          <w:szCs w:val="24"/>
          <w:bdr w:val="none" w:sz="0" w:space="0" w:color="auto" w:frame="1"/>
          <w:lang w:eastAsia="es-EC"/>
        </w:rPr>
        <w:t xml:space="preserve"> </w:t>
      </w:r>
      <w:r w:rsidRPr="005C3B69">
        <w:rPr>
          <w:rFonts w:eastAsia="Times New Roman" w:cs="Times New Roman"/>
          <w:color w:val="000000" w:themeColor="text1"/>
          <w:szCs w:val="24"/>
          <w:bdr w:val="none" w:sz="0" w:space="0" w:color="auto" w:frame="1"/>
          <w:lang w:eastAsia="es-EC"/>
        </w:rPr>
        <w:t>y la adopción de una política de tarifas diferenciadas de transporte serán prioritarias. El Estado</w:t>
      </w:r>
      <w:r>
        <w:rPr>
          <w:rFonts w:eastAsia="Times New Roman" w:cs="Times New Roman"/>
          <w:color w:val="000000" w:themeColor="text1"/>
          <w:szCs w:val="24"/>
          <w:bdr w:val="none" w:sz="0" w:space="0" w:color="auto" w:frame="1"/>
          <w:lang w:eastAsia="es-EC"/>
        </w:rPr>
        <w:t xml:space="preserve"> </w:t>
      </w:r>
      <w:r w:rsidRPr="005C3B69">
        <w:rPr>
          <w:rFonts w:eastAsia="Times New Roman" w:cs="Times New Roman"/>
          <w:color w:val="000000" w:themeColor="text1"/>
          <w:szCs w:val="24"/>
          <w:bdr w:val="none" w:sz="0" w:space="0" w:color="auto" w:frame="1"/>
          <w:lang w:eastAsia="es-EC"/>
        </w:rPr>
        <w:t>regulará el transporte terrestre, aéreo y acuático y las actividades aeroportuarias y portuarias</w:t>
      </w:r>
      <w:r w:rsidR="002C605E">
        <w:rPr>
          <w:rFonts w:eastAsia="Times New Roman" w:cs="Times New Roman"/>
          <w:color w:val="000000" w:themeColor="text1"/>
          <w:szCs w:val="24"/>
          <w:bdr w:val="none" w:sz="0" w:space="0" w:color="auto" w:frame="1"/>
          <w:lang w:eastAsia="es-EC"/>
        </w:rPr>
        <w:t xml:space="preserve">. </w:t>
      </w:r>
      <w:sdt>
        <w:sdtPr>
          <w:rPr>
            <w:rFonts w:eastAsia="Times New Roman" w:cs="Times New Roman"/>
            <w:color w:val="000000" w:themeColor="text1"/>
            <w:szCs w:val="24"/>
            <w:bdr w:val="none" w:sz="0" w:space="0" w:color="auto" w:frame="1"/>
            <w:lang w:eastAsia="es-EC"/>
          </w:rPr>
          <w:id w:val="-1578275278"/>
          <w:citation/>
        </w:sdtPr>
        <w:sdtContent>
          <w:r w:rsidR="002C605E">
            <w:rPr>
              <w:rFonts w:eastAsia="Times New Roman" w:cs="Times New Roman"/>
              <w:color w:val="000000" w:themeColor="text1"/>
              <w:szCs w:val="24"/>
              <w:bdr w:val="none" w:sz="0" w:space="0" w:color="auto" w:frame="1"/>
              <w:lang w:eastAsia="es-EC"/>
            </w:rPr>
            <w:fldChar w:fldCharType="begin"/>
          </w:r>
          <w:r w:rsidR="002C605E">
            <w:rPr>
              <w:rFonts w:eastAsia="Times New Roman" w:cs="Times New Roman"/>
              <w:color w:val="000000" w:themeColor="text1"/>
              <w:szCs w:val="24"/>
              <w:bdr w:val="none" w:sz="0" w:space="0" w:color="auto" w:frame="1"/>
              <w:lang w:eastAsia="es-EC"/>
            </w:rPr>
            <w:instrText xml:space="preserve"> CITATION Gob08 \l 12298 </w:instrText>
          </w:r>
          <w:r w:rsidR="002C605E">
            <w:rPr>
              <w:rFonts w:eastAsia="Times New Roman" w:cs="Times New Roman"/>
              <w:color w:val="000000" w:themeColor="text1"/>
              <w:szCs w:val="24"/>
              <w:bdr w:val="none" w:sz="0" w:space="0" w:color="auto" w:frame="1"/>
              <w:lang w:eastAsia="es-EC"/>
            </w:rPr>
            <w:fldChar w:fldCharType="separate"/>
          </w:r>
          <w:r w:rsidR="004A3B52" w:rsidRPr="004A3B52">
            <w:rPr>
              <w:rFonts w:eastAsia="Times New Roman" w:cs="Times New Roman"/>
              <w:noProof/>
              <w:color w:val="000000" w:themeColor="text1"/>
              <w:szCs w:val="24"/>
              <w:bdr w:val="none" w:sz="0" w:space="0" w:color="auto" w:frame="1"/>
              <w:lang w:eastAsia="es-EC"/>
            </w:rPr>
            <w:t>(Gobierno de la República del Ecuador , 2008)</w:t>
          </w:r>
          <w:r w:rsidR="002C605E">
            <w:rPr>
              <w:rFonts w:eastAsia="Times New Roman" w:cs="Times New Roman"/>
              <w:color w:val="000000" w:themeColor="text1"/>
              <w:szCs w:val="24"/>
              <w:bdr w:val="none" w:sz="0" w:space="0" w:color="auto" w:frame="1"/>
              <w:lang w:eastAsia="es-EC"/>
            </w:rPr>
            <w:fldChar w:fldCharType="end"/>
          </w:r>
        </w:sdtContent>
      </w:sdt>
    </w:p>
    <w:p w14:paraId="5CF962D7" w14:textId="77777777" w:rsidR="00FE7699" w:rsidRDefault="00FE7699" w:rsidP="005D6DBA">
      <w:pPr>
        <w:pStyle w:val="Ttulo4"/>
        <w:rPr>
          <w:rFonts w:eastAsia="Times New Roman"/>
          <w:bdr w:val="none" w:sz="0" w:space="0" w:color="auto" w:frame="1"/>
          <w:lang w:eastAsia="es-EC"/>
        </w:rPr>
      </w:pPr>
      <w:r w:rsidRPr="00FE7699">
        <w:rPr>
          <w:rFonts w:eastAsia="Times New Roman"/>
          <w:bdr w:val="none" w:sz="0" w:space="0" w:color="auto" w:frame="1"/>
          <w:lang w:eastAsia="es-EC"/>
        </w:rPr>
        <w:t xml:space="preserve">Ley Orgánica De </w:t>
      </w:r>
      <w:r w:rsidRPr="005D6DBA">
        <w:t>Transporte</w:t>
      </w:r>
      <w:r w:rsidRPr="00FE7699">
        <w:rPr>
          <w:rFonts w:eastAsia="Times New Roman"/>
          <w:bdr w:val="none" w:sz="0" w:space="0" w:color="auto" w:frame="1"/>
          <w:lang w:eastAsia="es-EC"/>
        </w:rPr>
        <w:t xml:space="preserve"> </w:t>
      </w:r>
      <w:r w:rsidRPr="005D6DBA">
        <w:t>Terrestre</w:t>
      </w:r>
      <w:r w:rsidRPr="00FE7699">
        <w:rPr>
          <w:rFonts w:eastAsia="Times New Roman"/>
          <w:bdr w:val="none" w:sz="0" w:space="0" w:color="auto" w:frame="1"/>
          <w:lang w:eastAsia="es-EC"/>
        </w:rPr>
        <w:t xml:space="preserve"> Tránsito Y Seguridad Vial </w:t>
      </w:r>
    </w:p>
    <w:p w14:paraId="22684423" w14:textId="448EA5E4" w:rsidR="00D7022F" w:rsidRDefault="00FE7699" w:rsidP="00FE7699">
      <w:pPr>
        <w:rPr>
          <w:rFonts w:eastAsia="Times New Roman" w:cs="Times New Roman"/>
          <w:color w:val="000000" w:themeColor="text1"/>
          <w:szCs w:val="24"/>
          <w:bdr w:val="none" w:sz="0" w:space="0" w:color="auto" w:frame="1"/>
          <w:lang w:eastAsia="es-EC"/>
        </w:rPr>
      </w:pPr>
      <w:r w:rsidRPr="00FE7699">
        <w:rPr>
          <w:rFonts w:eastAsia="Times New Roman" w:cs="Times New Roman"/>
          <w:b/>
          <w:bCs/>
          <w:color w:val="000000" w:themeColor="text1"/>
          <w:szCs w:val="24"/>
          <w:bdr w:val="none" w:sz="0" w:space="0" w:color="auto" w:frame="1"/>
          <w:lang w:eastAsia="es-EC"/>
        </w:rPr>
        <w:t>Art. 4.-</w:t>
      </w:r>
      <w:r w:rsidRPr="00FE7699">
        <w:rPr>
          <w:rFonts w:eastAsia="Times New Roman" w:cs="Times New Roman"/>
          <w:color w:val="000000" w:themeColor="text1"/>
          <w:szCs w:val="24"/>
          <w:bdr w:val="none" w:sz="0" w:space="0" w:color="auto" w:frame="1"/>
          <w:lang w:eastAsia="es-EC"/>
        </w:rPr>
        <w:t xml:space="preserve"> Es obligación del Estado garantizar el derecho de las personas a ser educadas y capacitadas</w:t>
      </w:r>
      <w:r>
        <w:rPr>
          <w:rFonts w:eastAsia="Times New Roman" w:cs="Times New Roman"/>
          <w:color w:val="000000" w:themeColor="text1"/>
          <w:szCs w:val="24"/>
          <w:bdr w:val="none" w:sz="0" w:space="0" w:color="auto" w:frame="1"/>
          <w:lang w:eastAsia="es-EC"/>
        </w:rPr>
        <w:t xml:space="preserve"> </w:t>
      </w:r>
      <w:r w:rsidRPr="00FE7699">
        <w:rPr>
          <w:rFonts w:eastAsia="Times New Roman" w:cs="Times New Roman"/>
          <w:color w:val="000000" w:themeColor="text1"/>
          <w:szCs w:val="24"/>
          <w:bdr w:val="none" w:sz="0" w:space="0" w:color="auto" w:frame="1"/>
          <w:lang w:eastAsia="es-EC"/>
        </w:rPr>
        <w:t>en materia de tránsito y seguridad vial, en su propia lengua y ámbito cultural. Para el efecto, el</w:t>
      </w:r>
      <w:r>
        <w:rPr>
          <w:rFonts w:eastAsia="Times New Roman" w:cs="Times New Roman"/>
          <w:color w:val="000000" w:themeColor="text1"/>
          <w:szCs w:val="24"/>
          <w:bdr w:val="none" w:sz="0" w:space="0" w:color="auto" w:frame="1"/>
          <w:lang w:eastAsia="es-EC"/>
        </w:rPr>
        <w:t xml:space="preserve"> </w:t>
      </w:r>
      <w:r w:rsidRPr="00FE7699">
        <w:rPr>
          <w:rFonts w:eastAsia="Times New Roman" w:cs="Times New Roman"/>
          <w:color w:val="000000" w:themeColor="text1"/>
          <w:szCs w:val="24"/>
          <w:bdr w:val="none" w:sz="0" w:space="0" w:color="auto" w:frame="1"/>
          <w:lang w:eastAsia="es-EC"/>
        </w:rPr>
        <w:t>Ministerio del Sector de la Educación en coordinación con la Agencia Nacional de Regulación y</w:t>
      </w:r>
      <w:r>
        <w:rPr>
          <w:rFonts w:eastAsia="Times New Roman" w:cs="Times New Roman"/>
          <w:color w:val="000000" w:themeColor="text1"/>
          <w:szCs w:val="24"/>
          <w:bdr w:val="none" w:sz="0" w:space="0" w:color="auto" w:frame="1"/>
          <w:lang w:eastAsia="es-EC"/>
        </w:rPr>
        <w:t xml:space="preserve"> </w:t>
      </w:r>
      <w:r w:rsidRPr="00FE7699">
        <w:rPr>
          <w:rFonts w:eastAsia="Times New Roman" w:cs="Times New Roman"/>
          <w:color w:val="000000" w:themeColor="text1"/>
          <w:szCs w:val="24"/>
          <w:bdr w:val="none" w:sz="0" w:space="0" w:color="auto" w:frame="1"/>
          <w:lang w:eastAsia="es-EC"/>
        </w:rPr>
        <w:t>Control del Transporte Terrestre, Tránsito y Seguridad Vial, desarrollarán los programas educativos</w:t>
      </w:r>
      <w:r>
        <w:rPr>
          <w:rFonts w:eastAsia="Times New Roman" w:cs="Times New Roman"/>
          <w:color w:val="000000" w:themeColor="text1"/>
          <w:szCs w:val="24"/>
          <w:bdr w:val="none" w:sz="0" w:space="0" w:color="auto" w:frame="1"/>
          <w:lang w:eastAsia="es-EC"/>
        </w:rPr>
        <w:t xml:space="preserve"> </w:t>
      </w:r>
      <w:r w:rsidRPr="00FE7699">
        <w:rPr>
          <w:rFonts w:eastAsia="Times New Roman" w:cs="Times New Roman"/>
          <w:color w:val="000000" w:themeColor="text1"/>
          <w:szCs w:val="24"/>
          <w:bdr w:val="none" w:sz="0" w:space="0" w:color="auto" w:frame="1"/>
          <w:lang w:eastAsia="es-EC"/>
        </w:rPr>
        <w:t>en temas relacionados con la prevención y seguridad vial, principios, disposiciones y normas</w:t>
      </w:r>
      <w:r>
        <w:rPr>
          <w:rFonts w:eastAsia="Times New Roman" w:cs="Times New Roman"/>
          <w:color w:val="000000" w:themeColor="text1"/>
          <w:szCs w:val="24"/>
          <w:bdr w:val="none" w:sz="0" w:space="0" w:color="auto" w:frame="1"/>
          <w:lang w:eastAsia="es-EC"/>
        </w:rPr>
        <w:t xml:space="preserve"> </w:t>
      </w:r>
      <w:r w:rsidRPr="00FE7699">
        <w:rPr>
          <w:rFonts w:eastAsia="Times New Roman" w:cs="Times New Roman"/>
          <w:color w:val="000000" w:themeColor="text1"/>
          <w:szCs w:val="24"/>
          <w:bdr w:val="none" w:sz="0" w:space="0" w:color="auto" w:frame="1"/>
          <w:lang w:eastAsia="es-EC"/>
        </w:rPr>
        <w:t>fundamentales que regulan el tránsito, su señalización considerando la realidad lingüística de las</w:t>
      </w:r>
      <w:r>
        <w:rPr>
          <w:rFonts w:eastAsia="Times New Roman" w:cs="Times New Roman"/>
          <w:color w:val="000000" w:themeColor="text1"/>
          <w:szCs w:val="24"/>
          <w:bdr w:val="none" w:sz="0" w:space="0" w:color="auto" w:frame="1"/>
          <w:lang w:eastAsia="es-EC"/>
        </w:rPr>
        <w:t xml:space="preserve"> </w:t>
      </w:r>
      <w:r w:rsidRPr="00FE7699">
        <w:rPr>
          <w:rFonts w:eastAsia="Times New Roman" w:cs="Times New Roman"/>
          <w:color w:val="000000" w:themeColor="text1"/>
          <w:szCs w:val="24"/>
          <w:bdr w:val="none" w:sz="0" w:space="0" w:color="auto" w:frame="1"/>
          <w:lang w:eastAsia="es-EC"/>
        </w:rPr>
        <w:t>comunidades, pueblos y nacionalidades, el uso de las vías públicas, de los medios de transporte</w:t>
      </w:r>
      <w:r>
        <w:rPr>
          <w:rFonts w:eastAsia="Times New Roman" w:cs="Times New Roman"/>
          <w:color w:val="000000" w:themeColor="text1"/>
          <w:szCs w:val="24"/>
          <w:bdr w:val="none" w:sz="0" w:space="0" w:color="auto" w:frame="1"/>
          <w:lang w:eastAsia="es-EC"/>
        </w:rPr>
        <w:t xml:space="preserve"> </w:t>
      </w:r>
      <w:r w:rsidRPr="00FE7699">
        <w:rPr>
          <w:rFonts w:eastAsia="Times New Roman" w:cs="Times New Roman"/>
          <w:color w:val="000000" w:themeColor="text1"/>
          <w:szCs w:val="24"/>
          <w:bdr w:val="none" w:sz="0" w:space="0" w:color="auto" w:frame="1"/>
          <w:lang w:eastAsia="es-EC"/>
        </w:rPr>
        <w:t xml:space="preserve">terrestre y dispondrán </w:t>
      </w:r>
      <w:r w:rsidRPr="00FE7699">
        <w:rPr>
          <w:rFonts w:eastAsia="Times New Roman" w:cs="Times New Roman"/>
          <w:color w:val="000000" w:themeColor="text1"/>
          <w:szCs w:val="24"/>
          <w:bdr w:val="none" w:sz="0" w:space="0" w:color="auto" w:frame="1"/>
          <w:lang w:eastAsia="es-EC"/>
        </w:rPr>
        <w:lastRenderedPageBreak/>
        <w:t>su implementación obligatoria en todos los establecimientos de educación,</w:t>
      </w:r>
      <w:r>
        <w:rPr>
          <w:rFonts w:eastAsia="Times New Roman" w:cs="Times New Roman"/>
          <w:color w:val="000000" w:themeColor="text1"/>
          <w:szCs w:val="24"/>
          <w:bdr w:val="none" w:sz="0" w:space="0" w:color="auto" w:frame="1"/>
          <w:lang w:eastAsia="es-EC"/>
        </w:rPr>
        <w:t xml:space="preserve"> </w:t>
      </w:r>
      <w:r w:rsidRPr="00FE7699">
        <w:rPr>
          <w:rFonts w:eastAsia="Times New Roman" w:cs="Times New Roman"/>
          <w:color w:val="000000" w:themeColor="text1"/>
          <w:szCs w:val="24"/>
          <w:bdr w:val="none" w:sz="0" w:space="0" w:color="auto" w:frame="1"/>
          <w:lang w:eastAsia="es-EC"/>
        </w:rPr>
        <w:t>públicos y privados del país</w:t>
      </w:r>
      <w:r w:rsidR="002C605E">
        <w:rPr>
          <w:rFonts w:eastAsia="Times New Roman" w:cs="Times New Roman"/>
          <w:color w:val="000000" w:themeColor="text1"/>
          <w:szCs w:val="24"/>
          <w:bdr w:val="none" w:sz="0" w:space="0" w:color="auto" w:frame="1"/>
          <w:lang w:eastAsia="es-EC"/>
        </w:rPr>
        <w:t xml:space="preserve">. </w:t>
      </w:r>
      <w:sdt>
        <w:sdtPr>
          <w:rPr>
            <w:rFonts w:eastAsia="Times New Roman" w:cs="Times New Roman"/>
            <w:color w:val="000000" w:themeColor="text1"/>
            <w:szCs w:val="24"/>
            <w:bdr w:val="none" w:sz="0" w:space="0" w:color="auto" w:frame="1"/>
            <w:lang w:eastAsia="es-EC"/>
          </w:rPr>
          <w:id w:val="190275475"/>
          <w:citation/>
        </w:sdtPr>
        <w:sdtContent>
          <w:r w:rsidR="00FB35BF">
            <w:rPr>
              <w:rFonts w:eastAsia="Times New Roman" w:cs="Times New Roman"/>
              <w:color w:val="000000" w:themeColor="text1"/>
              <w:szCs w:val="24"/>
              <w:bdr w:val="none" w:sz="0" w:space="0" w:color="auto" w:frame="1"/>
              <w:lang w:eastAsia="es-EC"/>
            </w:rPr>
            <w:fldChar w:fldCharType="begin"/>
          </w:r>
          <w:r w:rsidR="003C1970">
            <w:rPr>
              <w:rFonts w:eastAsia="Times New Roman" w:cs="Times New Roman"/>
              <w:color w:val="000000" w:themeColor="text1"/>
              <w:szCs w:val="24"/>
              <w:bdr w:val="none" w:sz="0" w:space="0" w:color="auto" w:frame="1"/>
              <w:lang w:eastAsia="es-EC"/>
            </w:rPr>
            <w:instrText xml:space="preserve">CITATION htt4 \l 12298 </w:instrText>
          </w:r>
          <w:r w:rsidR="00FB35BF">
            <w:rPr>
              <w:rFonts w:eastAsia="Times New Roman" w:cs="Times New Roman"/>
              <w:color w:val="000000" w:themeColor="text1"/>
              <w:szCs w:val="24"/>
              <w:bdr w:val="none" w:sz="0" w:space="0" w:color="auto" w:frame="1"/>
              <w:lang w:eastAsia="es-EC"/>
            </w:rPr>
            <w:fldChar w:fldCharType="separate"/>
          </w:r>
          <w:r w:rsidR="004A3B52" w:rsidRPr="004A3B52">
            <w:rPr>
              <w:rFonts w:eastAsia="Times New Roman" w:cs="Times New Roman"/>
              <w:noProof/>
              <w:color w:val="000000" w:themeColor="text1"/>
              <w:szCs w:val="24"/>
              <w:bdr w:val="none" w:sz="0" w:space="0" w:color="auto" w:frame="1"/>
              <w:lang w:eastAsia="es-EC"/>
            </w:rPr>
            <w:t>(Asamblea Nacional del Ecuador , 2018)</w:t>
          </w:r>
          <w:r w:rsidR="00FB35BF">
            <w:rPr>
              <w:rFonts w:eastAsia="Times New Roman" w:cs="Times New Roman"/>
              <w:color w:val="000000" w:themeColor="text1"/>
              <w:szCs w:val="24"/>
              <w:bdr w:val="none" w:sz="0" w:space="0" w:color="auto" w:frame="1"/>
              <w:lang w:eastAsia="es-EC"/>
            </w:rPr>
            <w:fldChar w:fldCharType="end"/>
          </w:r>
        </w:sdtContent>
      </w:sdt>
    </w:p>
    <w:p w14:paraId="2D9C9E98" w14:textId="2F33CEAD" w:rsidR="000C13F6" w:rsidRPr="002C605E" w:rsidRDefault="002C605E" w:rsidP="005D6DBA">
      <w:pPr>
        <w:pStyle w:val="Ttulo4"/>
        <w:rPr>
          <w:bdr w:val="none" w:sz="0" w:space="0" w:color="auto" w:frame="1"/>
          <w:lang w:eastAsia="es-EC"/>
        </w:rPr>
      </w:pPr>
      <w:r w:rsidRPr="002C605E">
        <w:rPr>
          <w:bdr w:val="none" w:sz="0" w:space="0" w:color="auto" w:frame="1"/>
          <w:lang w:eastAsia="es-EC"/>
        </w:rPr>
        <w:t>Ley Sistema Nacional De Infraestructura Vial Transporte Terrestre</w:t>
      </w:r>
    </w:p>
    <w:p w14:paraId="7D3F95AF" w14:textId="7A79CC39" w:rsidR="000C13F6" w:rsidRPr="000C13F6" w:rsidRDefault="000C13F6" w:rsidP="000C13F6">
      <w:pPr>
        <w:rPr>
          <w:rFonts w:eastAsia="Times New Roman" w:cs="Times New Roman"/>
          <w:color w:val="000000" w:themeColor="text1"/>
          <w:szCs w:val="24"/>
          <w:bdr w:val="none" w:sz="0" w:space="0" w:color="auto" w:frame="1"/>
          <w:lang w:eastAsia="es-EC"/>
        </w:rPr>
      </w:pPr>
      <w:r w:rsidRPr="002C605E">
        <w:rPr>
          <w:rFonts w:eastAsia="Times New Roman" w:cs="Times New Roman"/>
          <w:b/>
          <w:bCs/>
          <w:color w:val="000000" w:themeColor="text1"/>
          <w:szCs w:val="24"/>
          <w:bdr w:val="none" w:sz="0" w:space="0" w:color="auto" w:frame="1"/>
          <w:lang w:eastAsia="es-EC"/>
        </w:rPr>
        <w:t>Art. 32.-</w:t>
      </w:r>
      <w:r w:rsidRPr="000C13F6">
        <w:rPr>
          <w:rFonts w:eastAsia="Times New Roman" w:cs="Times New Roman"/>
          <w:color w:val="000000" w:themeColor="text1"/>
          <w:szCs w:val="24"/>
          <w:bdr w:val="none" w:sz="0" w:space="0" w:color="auto" w:frame="1"/>
          <w:lang w:eastAsia="es-EC"/>
        </w:rPr>
        <w:t xml:space="preserve"> Señalización. Se considera parte de las vías terrestres definidas en la presente ley, la</w:t>
      </w:r>
      <w:r>
        <w:rPr>
          <w:rFonts w:eastAsia="Times New Roman" w:cs="Times New Roman"/>
          <w:color w:val="000000" w:themeColor="text1"/>
          <w:szCs w:val="24"/>
          <w:bdr w:val="none" w:sz="0" w:space="0" w:color="auto" w:frame="1"/>
          <w:lang w:eastAsia="es-EC"/>
        </w:rPr>
        <w:t xml:space="preserve"> </w:t>
      </w:r>
      <w:r w:rsidRPr="000C13F6">
        <w:rPr>
          <w:rFonts w:eastAsia="Times New Roman" w:cs="Times New Roman"/>
          <w:color w:val="000000" w:themeColor="text1"/>
          <w:szCs w:val="24"/>
          <w:bdr w:val="none" w:sz="0" w:space="0" w:color="auto" w:frame="1"/>
          <w:lang w:eastAsia="es-EC"/>
        </w:rPr>
        <w:t>señalización vertical, horizontal y temporal, así como los implementos y equipamientos necesarios</w:t>
      </w:r>
      <w:r>
        <w:rPr>
          <w:rFonts w:eastAsia="Times New Roman" w:cs="Times New Roman"/>
          <w:color w:val="000000" w:themeColor="text1"/>
          <w:szCs w:val="24"/>
          <w:bdr w:val="none" w:sz="0" w:space="0" w:color="auto" w:frame="1"/>
          <w:lang w:eastAsia="es-EC"/>
        </w:rPr>
        <w:t xml:space="preserve"> </w:t>
      </w:r>
      <w:r w:rsidRPr="000C13F6">
        <w:rPr>
          <w:rFonts w:eastAsia="Times New Roman" w:cs="Times New Roman"/>
          <w:color w:val="000000" w:themeColor="text1"/>
          <w:szCs w:val="24"/>
          <w:bdr w:val="none" w:sz="0" w:space="0" w:color="auto" w:frame="1"/>
          <w:lang w:eastAsia="es-EC"/>
        </w:rPr>
        <w:t>para la seguridad vial integral. Tanto la señalización horizontal como la vertical en la infraestructura</w:t>
      </w:r>
      <w:r>
        <w:rPr>
          <w:rFonts w:eastAsia="Times New Roman" w:cs="Times New Roman"/>
          <w:color w:val="000000" w:themeColor="text1"/>
          <w:szCs w:val="24"/>
          <w:bdr w:val="none" w:sz="0" w:space="0" w:color="auto" w:frame="1"/>
          <w:lang w:eastAsia="es-EC"/>
        </w:rPr>
        <w:t xml:space="preserve"> </w:t>
      </w:r>
      <w:r w:rsidRPr="000C13F6">
        <w:rPr>
          <w:rFonts w:eastAsia="Times New Roman" w:cs="Times New Roman"/>
          <w:color w:val="000000" w:themeColor="text1"/>
          <w:szCs w:val="24"/>
          <w:bdr w:val="none" w:sz="0" w:space="0" w:color="auto" w:frame="1"/>
          <w:lang w:eastAsia="es-EC"/>
        </w:rPr>
        <w:t>del transporte terrestre deberá cumplir con los criterios técnicos y estándares internacionales y el</w:t>
      </w:r>
      <w:r>
        <w:rPr>
          <w:rFonts w:eastAsia="Times New Roman" w:cs="Times New Roman"/>
          <w:color w:val="000000" w:themeColor="text1"/>
          <w:szCs w:val="24"/>
          <w:bdr w:val="none" w:sz="0" w:space="0" w:color="auto" w:frame="1"/>
          <w:lang w:eastAsia="es-EC"/>
        </w:rPr>
        <w:t xml:space="preserve"> </w:t>
      </w:r>
      <w:r w:rsidRPr="000C13F6">
        <w:rPr>
          <w:rFonts w:eastAsia="Times New Roman" w:cs="Times New Roman"/>
          <w:color w:val="000000" w:themeColor="text1"/>
          <w:szCs w:val="24"/>
          <w:bdr w:val="none" w:sz="0" w:space="0" w:color="auto" w:frame="1"/>
          <w:lang w:eastAsia="es-EC"/>
        </w:rPr>
        <w:t>reglamento técnico sobre la materia, emitido por la autoridad competente sobre normalización en el</w:t>
      </w:r>
      <w:r>
        <w:rPr>
          <w:rFonts w:eastAsia="Times New Roman" w:cs="Times New Roman"/>
          <w:color w:val="000000" w:themeColor="text1"/>
          <w:szCs w:val="24"/>
          <w:bdr w:val="none" w:sz="0" w:space="0" w:color="auto" w:frame="1"/>
          <w:lang w:eastAsia="es-EC"/>
        </w:rPr>
        <w:t xml:space="preserve"> </w:t>
      </w:r>
      <w:r w:rsidRPr="000C13F6">
        <w:rPr>
          <w:rFonts w:eastAsia="Times New Roman" w:cs="Times New Roman"/>
          <w:color w:val="000000" w:themeColor="text1"/>
          <w:szCs w:val="24"/>
          <w:bdr w:val="none" w:sz="0" w:space="0" w:color="auto" w:frame="1"/>
          <w:lang w:eastAsia="es-EC"/>
        </w:rPr>
        <w:t>Ecuador.</w:t>
      </w:r>
    </w:p>
    <w:p w14:paraId="04329779" w14:textId="3D5BA093" w:rsidR="00DE6013" w:rsidRDefault="000C13F6" w:rsidP="004A3B52">
      <w:pPr>
        <w:rPr>
          <w:rFonts w:eastAsia="Times New Roman" w:cs="Times New Roman"/>
          <w:color w:val="000000" w:themeColor="text1"/>
          <w:szCs w:val="24"/>
          <w:bdr w:val="none" w:sz="0" w:space="0" w:color="auto" w:frame="1"/>
          <w:lang w:eastAsia="es-EC"/>
        </w:rPr>
      </w:pPr>
      <w:r w:rsidRPr="000C13F6">
        <w:rPr>
          <w:rFonts w:eastAsia="Times New Roman" w:cs="Times New Roman"/>
          <w:color w:val="000000" w:themeColor="text1"/>
          <w:szCs w:val="24"/>
          <w:bdr w:val="none" w:sz="0" w:space="0" w:color="auto" w:frame="1"/>
          <w:lang w:eastAsia="es-EC"/>
        </w:rPr>
        <w:t>Todo daño, sustracción, uso inadecuado o indebido del equipamiento de señalización vial, deberá</w:t>
      </w:r>
      <w:r>
        <w:rPr>
          <w:rFonts w:eastAsia="Times New Roman" w:cs="Times New Roman"/>
          <w:color w:val="000000" w:themeColor="text1"/>
          <w:szCs w:val="24"/>
          <w:bdr w:val="none" w:sz="0" w:space="0" w:color="auto" w:frame="1"/>
          <w:lang w:eastAsia="es-EC"/>
        </w:rPr>
        <w:t xml:space="preserve"> </w:t>
      </w:r>
      <w:r w:rsidRPr="000C13F6">
        <w:rPr>
          <w:rFonts w:eastAsia="Times New Roman" w:cs="Times New Roman"/>
          <w:color w:val="000000" w:themeColor="text1"/>
          <w:szCs w:val="24"/>
          <w:bdr w:val="none" w:sz="0" w:space="0" w:color="auto" w:frame="1"/>
          <w:lang w:eastAsia="es-EC"/>
        </w:rPr>
        <w:t>ser sancionado conforme lo previsto por el Código Orgánico Integral Penal y dará derecho a la</w:t>
      </w:r>
      <w:r>
        <w:rPr>
          <w:rFonts w:eastAsia="Times New Roman" w:cs="Times New Roman"/>
          <w:color w:val="000000" w:themeColor="text1"/>
          <w:szCs w:val="24"/>
          <w:bdr w:val="none" w:sz="0" w:space="0" w:color="auto" w:frame="1"/>
          <w:lang w:eastAsia="es-EC"/>
        </w:rPr>
        <w:t xml:space="preserve"> </w:t>
      </w:r>
      <w:r w:rsidRPr="000C13F6">
        <w:rPr>
          <w:rFonts w:eastAsia="Times New Roman" w:cs="Times New Roman"/>
          <w:color w:val="000000" w:themeColor="text1"/>
          <w:szCs w:val="24"/>
          <w:bdr w:val="none" w:sz="0" w:space="0" w:color="auto" w:frame="1"/>
          <w:lang w:eastAsia="es-EC"/>
        </w:rPr>
        <w:t>indemnización que corresponda por efecto de los daños causados.</w:t>
      </w:r>
      <w:r w:rsidR="00FB35BF">
        <w:rPr>
          <w:rFonts w:eastAsia="Times New Roman" w:cs="Times New Roman"/>
          <w:color w:val="000000" w:themeColor="text1"/>
          <w:szCs w:val="24"/>
          <w:bdr w:val="none" w:sz="0" w:space="0" w:color="auto" w:frame="1"/>
          <w:lang w:eastAsia="es-EC"/>
        </w:rPr>
        <w:t xml:space="preserve"> </w:t>
      </w:r>
      <w:sdt>
        <w:sdtPr>
          <w:rPr>
            <w:rFonts w:eastAsia="Times New Roman" w:cs="Times New Roman"/>
            <w:color w:val="000000" w:themeColor="text1"/>
            <w:szCs w:val="24"/>
            <w:bdr w:val="none" w:sz="0" w:space="0" w:color="auto" w:frame="1"/>
            <w:lang w:eastAsia="es-EC"/>
          </w:rPr>
          <w:id w:val="1006946549"/>
          <w:citation/>
        </w:sdtPr>
        <w:sdtContent>
          <w:r w:rsidR="00C45D0D">
            <w:rPr>
              <w:rFonts w:eastAsia="Times New Roman" w:cs="Times New Roman"/>
              <w:color w:val="000000" w:themeColor="text1"/>
              <w:szCs w:val="24"/>
              <w:bdr w:val="none" w:sz="0" w:space="0" w:color="auto" w:frame="1"/>
              <w:lang w:eastAsia="es-EC"/>
            </w:rPr>
            <w:fldChar w:fldCharType="begin"/>
          </w:r>
          <w:r w:rsidR="00C45D0D">
            <w:rPr>
              <w:rFonts w:eastAsia="Times New Roman" w:cs="Times New Roman"/>
              <w:color w:val="000000" w:themeColor="text1"/>
              <w:szCs w:val="24"/>
              <w:bdr w:val="none" w:sz="0" w:space="0" w:color="auto" w:frame="1"/>
              <w:lang w:eastAsia="es-EC"/>
            </w:rPr>
            <w:instrText xml:space="preserve"> CITATION Asa17 \l 12298 </w:instrText>
          </w:r>
          <w:r w:rsidR="00C45D0D">
            <w:rPr>
              <w:rFonts w:eastAsia="Times New Roman" w:cs="Times New Roman"/>
              <w:color w:val="000000" w:themeColor="text1"/>
              <w:szCs w:val="24"/>
              <w:bdr w:val="none" w:sz="0" w:space="0" w:color="auto" w:frame="1"/>
              <w:lang w:eastAsia="es-EC"/>
            </w:rPr>
            <w:fldChar w:fldCharType="separate"/>
          </w:r>
          <w:r w:rsidR="004A3B52" w:rsidRPr="004A3B52">
            <w:rPr>
              <w:rFonts w:eastAsia="Times New Roman" w:cs="Times New Roman"/>
              <w:noProof/>
              <w:color w:val="000000" w:themeColor="text1"/>
              <w:szCs w:val="24"/>
              <w:bdr w:val="none" w:sz="0" w:space="0" w:color="auto" w:frame="1"/>
              <w:lang w:eastAsia="es-EC"/>
            </w:rPr>
            <w:t>(Asamblea Nacional del Ecuador , 2017)</w:t>
          </w:r>
          <w:r w:rsidR="00C45D0D">
            <w:rPr>
              <w:rFonts w:eastAsia="Times New Roman" w:cs="Times New Roman"/>
              <w:color w:val="000000" w:themeColor="text1"/>
              <w:szCs w:val="24"/>
              <w:bdr w:val="none" w:sz="0" w:space="0" w:color="auto" w:frame="1"/>
              <w:lang w:eastAsia="es-EC"/>
            </w:rPr>
            <w:fldChar w:fldCharType="end"/>
          </w:r>
        </w:sdtContent>
      </w:sdt>
      <w:r w:rsidR="002F7CA6">
        <w:rPr>
          <w:rFonts w:eastAsia="Times New Roman" w:cs="Times New Roman"/>
          <w:color w:val="000000" w:themeColor="text1"/>
          <w:szCs w:val="24"/>
          <w:bdr w:val="none" w:sz="0" w:space="0" w:color="auto" w:frame="1"/>
          <w:lang w:eastAsia="es-EC"/>
        </w:rPr>
        <w:t xml:space="preserve">. </w:t>
      </w:r>
    </w:p>
    <w:p w14:paraId="3518FD45" w14:textId="77777777" w:rsidR="00DE6013" w:rsidRDefault="00DE6013">
      <w:pPr>
        <w:spacing w:before="0" w:after="160" w:line="259" w:lineRule="auto"/>
        <w:ind w:firstLine="0"/>
        <w:jc w:val="left"/>
        <w:rPr>
          <w:rFonts w:eastAsia="Times New Roman" w:cs="Times New Roman"/>
          <w:color w:val="000000" w:themeColor="text1"/>
          <w:szCs w:val="24"/>
          <w:bdr w:val="none" w:sz="0" w:space="0" w:color="auto" w:frame="1"/>
          <w:lang w:eastAsia="es-EC"/>
        </w:rPr>
      </w:pPr>
    </w:p>
    <w:p w14:paraId="0DA00CA4" w14:textId="77777777" w:rsidR="00DD1092" w:rsidRPr="00635025" w:rsidRDefault="00DD1092" w:rsidP="00DD1092">
      <w:pPr>
        <w:pStyle w:val="Ttulo1"/>
        <w:rPr>
          <w:bCs/>
        </w:rPr>
      </w:pPr>
      <w:bookmarkStart w:id="52" w:name="_Toc15940126"/>
      <w:bookmarkStart w:id="53" w:name="_Toc160185399"/>
      <w:bookmarkStart w:id="54" w:name="_Toc183809364"/>
      <w:r w:rsidRPr="00635025">
        <w:rPr>
          <w:bCs/>
        </w:rPr>
        <w:t>Capítulo I</w:t>
      </w:r>
      <w:r>
        <w:rPr>
          <w:bCs/>
        </w:rPr>
        <w:t>II</w:t>
      </w:r>
      <w:r w:rsidRPr="00635025">
        <w:rPr>
          <w:bCs/>
        </w:rPr>
        <w:t>: Marco Metodológico</w:t>
      </w:r>
      <w:bookmarkEnd w:id="52"/>
      <w:bookmarkEnd w:id="53"/>
      <w:bookmarkEnd w:id="54"/>
    </w:p>
    <w:p w14:paraId="5011B02A" w14:textId="77777777" w:rsidR="00DD1092" w:rsidRPr="00635025" w:rsidRDefault="00DD1092" w:rsidP="00DD1092">
      <w:pPr>
        <w:pStyle w:val="Ttulo2"/>
      </w:pPr>
      <w:bookmarkStart w:id="55" w:name="_Toc15940127"/>
      <w:bookmarkStart w:id="56" w:name="_Toc160185400"/>
      <w:bookmarkStart w:id="57" w:name="_Toc183809365"/>
      <w:r w:rsidRPr="00635025">
        <w:t>3.1. Enfoque de la Investigación</w:t>
      </w:r>
      <w:bookmarkEnd w:id="55"/>
      <w:bookmarkEnd w:id="56"/>
      <w:bookmarkEnd w:id="57"/>
      <w:r w:rsidRPr="00635025">
        <w:t xml:space="preserve"> </w:t>
      </w:r>
    </w:p>
    <w:p w14:paraId="51A02B20" w14:textId="77777777" w:rsidR="00DD1092" w:rsidRPr="00C537BF" w:rsidRDefault="00DD1092" w:rsidP="00DD1092">
      <w:pPr>
        <w:spacing w:before="240"/>
        <w:rPr>
          <w:rFonts w:cs="Times New Roman"/>
          <w:szCs w:val="24"/>
        </w:rPr>
      </w:pPr>
      <w:r w:rsidRPr="00D31F5E">
        <w:rPr>
          <w:rFonts w:cs="Times New Roman"/>
          <w:b/>
          <w:szCs w:val="24"/>
        </w:rPr>
        <w:t>Enfoque mixto. -</w:t>
      </w:r>
      <w:r>
        <w:rPr>
          <w:rFonts w:cs="Times New Roman"/>
          <w:szCs w:val="24"/>
        </w:rPr>
        <w:t xml:space="preserve"> </w:t>
      </w:r>
      <w:bookmarkStart w:id="58" w:name="_Toc15940128"/>
      <w:r w:rsidRPr="00C537BF">
        <w:rPr>
          <w:rFonts w:cs="Times New Roman"/>
          <w:szCs w:val="24"/>
        </w:rPr>
        <w:t>Los métodos mixtos o híbridos representan un conjunto de procesos sistemáticos, empíricos y</w:t>
      </w:r>
      <w:r>
        <w:rPr>
          <w:rFonts w:cs="Times New Roman"/>
          <w:szCs w:val="24"/>
        </w:rPr>
        <w:t xml:space="preserve"> </w:t>
      </w:r>
      <w:r w:rsidRPr="00C537BF">
        <w:rPr>
          <w:rFonts w:cs="Times New Roman"/>
          <w:szCs w:val="24"/>
        </w:rPr>
        <w:t>críticos de investigación e implican la recolección y el análisis de datos tanto cuantitativos como</w:t>
      </w:r>
      <w:r>
        <w:rPr>
          <w:rFonts w:cs="Times New Roman"/>
          <w:szCs w:val="24"/>
        </w:rPr>
        <w:t xml:space="preserve"> </w:t>
      </w:r>
      <w:r w:rsidRPr="00C537BF">
        <w:rPr>
          <w:rFonts w:cs="Times New Roman"/>
          <w:szCs w:val="24"/>
        </w:rPr>
        <w:t>cualitativos, así como su integración y discusión conjunta, para realizar inferencias producto de</w:t>
      </w:r>
      <w:r>
        <w:rPr>
          <w:rFonts w:cs="Times New Roman"/>
          <w:szCs w:val="24"/>
        </w:rPr>
        <w:t xml:space="preserve"> </w:t>
      </w:r>
      <w:r w:rsidRPr="00C537BF">
        <w:rPr>
          <w:rFonts w:cs="Times New Roman"/>
          <w:szCs w:val="24"/>
        </w:rPr>
        <w:t>toda la información y lograr un mayor entendimiento del</w:t>
      </w:r>
      <w:r>
        <w:rPr>
          <w:rFonts w:cs="Times New Roman"/>
          <w:szCs w:val="24"/>
        </w:rPr>
        <w:t xml:space="preserve"> </w:t>
      </w:r>
      <w:r w:rsidRPr="00C537BF">
        <w:rPr>
          <w:rFonts w:cs="Times New Roman"/>
          <w:szCs w:val="24"/>
        </w:rPr>
        <w:t>fenómeno bajo estudio (Hernández-Sampieri y Mendoza, 2008).</w:t>
      </w:r>
    </w:p>
    <w:p w14:paraId="08A34BBC" w14:textId="35A5FB35" w:rsidR="00DD1092" w:rsidRPr="00C537BF" w:rsidRDefault="00DD1092" w:rsidP="00DD1092">
      <w:pPr>
        <w:spacing w:before="240"/>
        <w:rPr>
          <w:rFonts w:cs="Times New Roman"/>
          <w:szCs w:val="24"/>
        </w:rPr>
      </w:pPr>
      <w:r w:rsidRPr="00C537BF">
        <w:rPr>
          <w:rFonts w:cs="Times New Roman"/>
          <w:szCs w:val="24"/>
        </w:rPr>
        <w:t>En la ruta mixta se utiliza evidencia de datos numéricos, verbales, textuales, visuales, simbólicos y de otras clases para entender problemas en las ciencias (</w:t>
      </w:r>
      <w:proofErr w:type="spellStart"/>
      <w:r w:rsidRPr="00C537BF">
        <w:rPr>
          <w:rFonts w:cs="Times New Roman"/>
          <w:szCs w:val="24"/>
        </w:rPr>
        <w:t>DeCuir-Gunby</w:t>
      </w:r>
      <w:proofErr w:type="spellEnd"/>
      <w:r w:rsidRPr="00C537BF">
        <w:rPr>
          <w:rFonts w:cs="Times New Roman"/>
          <w:szCs w:val="24"/>
        </w:rPr>
        <w:t xml:space="preserve"> y Schutz, 2017;</w:t>
      </w:r>
      <w:r>
        <w:rPr>
          <w:rFonts w:cs="Times New Roman"/>
          <w:szCs w:val="24"/>
        </w:rPr>
        <w:t xml:space="preserve"> </w:t>
      </w:r>
      <w:r w:rsidRPr="00C537BF">
        <w:rPr>
          <w:rFonts w:cs="Times New Roman"/>
          <w:szCs w:val="24"/>
        </w:rPr>
        <w:t xml:space="preserve">Creswell, 2013a y </w:t>
      </w:r>
      <w:proofErr w:type="spellStart"/>
      <w:r w:rsidRPr="00C537BF">
        <w:rPr>
          <w:rFonts w:cs="Times New Roman"/>
          <w:szCs w:val="24"/>
        </w:rPr>
        <w:t>Lieber</w:t>
      </w:r>
      <w:proofErr w:type="spellEnd"/>
      <w:r w:rsidRPr="00C537BF">
        <w:rPr>
          <w:rFonts w:cs="Times New Roman"/>
          <w:szCs w:val="24"/>
        </w:rPr>
        <w:t xml:space="preserve"> y </w:t>
      </w:r>
      <w:proofErr w:type="spellStart"/>
      <w:r w:rsidRPr="00C537BF">
        <w:rPr>
          <w:rFonts w:cs="Times New Roman"/>
          <w:szCs w:val="24"/>
        </w:rPr>
        <w:t>Weisner</w:t>
      </w:r>
      <w:proofErr w:type="spellEnd"/>
      <w:r w:rsidRPr="00C537BF">
        <w:rPr>
          <w:rFonts w:cs="Times New Roman"/>
          <w:szCs w:val="24"/>
        </w:rPr>
        <w:t>, 2010).6</w:t>
      </w:r>
      <w:r>
        <w:rPr>
          <w:rFonts w:cs="Times New Roman"/>
          <w:szCs w:val="24"/>
        </w:rPr>
        <w:t xml:space="preserve"> </w:t>
      </w:r>
      <w:r w:rsidRPr="00C537BF">
        <w:rPr>
          <w:rFonts w:cs="Times New Roman"/>
          <w:szCs w:val="24"/>
        </w:rPr>
        <w:t>Chen (2006) define a los métodos híbridos como la integración sistemática de los métodos</w:t>
      </w:r>
      <w:r>
        <w:rPr>
          <w:rFonts w:cs="Times New Roman"/>
          <w:szCs w:val="24"/>
        </w:rPr>
        <w:t xml:space="preserve"> </w:t>
      </w:r>
      <w:r w:rsidRPr="00C537BF">
        <w:rPr>
          <w:rFonts w:cs="Times New Roman"/>
          <w:szCs w:val="24"/>
        </w:rPr>
        <w:t>cuantitativo y cualitativo en un solo estudio con el fin de obtener una “fotografía” más completa del</w:t>
      </w:r>
      <w:r>
        <w:rPr>
          <w:rFonts w:cs="Times New Roman"/>
          <w:szCs w:val="24"/>
        </w:rPr>
        <w:t xml:space="preserve"> </w:t>
      </w:r>
      <w:r w:rsidRPr="00C537BF">
        <w:rPr>
          <w:rFonts w:cs="Times New Roman"/>
          <w:szCs w:val="24"/>
        </w:rPr>
        <w:t>fenómeno, y señala que estos pueden ser conjuntados de tal manera que las rutas cuantitativa y</w:t>
      </w:r>
      <w:r>
        <w:rPr>
          <w:rFonts w:cs="Times New Roman"/>
          <w:szCs w:val="24"/>
        </w:rPr>
        <w:t xml:space="preserve"> </w:t>
      </w:r>
      <w:r w:rsidRPr="00C537BF">
        <w:rPr>
          <w:rFonts w:cs="Times New Roman"/>
          <w:szCs w:val="24"/>
        </w:rPr>
        <w:t>cualitativa conserven sus estructuras y procedimientos originales (forma pura de los métodos mixtos); o bien, que dichos métodos pueden ser adaptados, alterados o sintetizados para efectuar la</w:t>
      </w:r>
      <w:r>
        <w:rPr>
          <w:rFonts w:cs="Times New Roman"/>
          <w:szCs w:val="24"/>
        </w:rPr>
        <w:t xml:space="preserve"> </w:t>
      </w:r>
      <w:r w:rsidRPr="00C537BF">
        <w:rPr>
          <w:rFonts w:cs="Times New Roman"/>
          <w:szCs w:val="24"/>
        </w:rPr>
        <w:lastRenderedPageBreak/>
        <w:t>investigación y lidiar con los costos del estudio (forma modificada de los métodos mixtos).</w:t>
      </w:r>
      <w:r>
        <w:rPr>
          <w:rFonts w:cs="Times New Roman"/>
          <w:szCs w:val="24"/>
        </w:rPr>
        <w:t xml:space="preserve"> </w:t>
      </w:r>
      <w:sdt>
        <w:sdtPr>
          <w:rPr>
            <w:rFonts w:cs="Times New Roman"/>
            <w:szCs w:val="24"/>
          </w:rPr>
          <w:id w:val="-1870140789"/>
          <w:citation/>
        </w:sdtPr>
        <w:sdtContent>
          <w:r>
            <w:rPr>
              <w:rFonts w:cs="Times New Roman"/>
              <w:szCs w:val="24"/>
            </w:rPr>
            <w:fldChar w:fldCharType="begin"/>
          </w:r>
          <w:r>
            <w:rPr>
              <w:rFonts w:cs="Times New Roman"/>
              <w:szCs w:val="24"/>
            </w:rPr>
            <w:instrText xml:space="preserve"> CITATION Her20 \l 12298 </w:instrText>
          </w:r>
          <w:r>
            <w:rPr>
              <w:rFonts w:cs="Times New Roman"/>
              <w:szCs w:val="24"/>
            </w:rPr>
            <w:fldChar w:fldCharType="separate"/>
          </w:r>
          <w:r w:rsidR="004A3B52" w:rsidRPr="004A3B52">
            <w:rPr>
              <w:rFonts w:cs="Times New Roman"/>
              <w:noProof/>
              <w:szCs w:val="24"/>
            </w:rPr>
            <w:t>(Hernández-Sampieri, 2020)</w:t>
          </w:r>
          <w:r>
            <w:rPr>
              <w:rFonts w:cs="Times New Roman"/>
              <w:szCs w:val="24"/>
            </w:rPr>
            <w:fldChar w:fldCharType="end"/>
          </w:r>
        </w:sdtContent>
      </w:sdt>
    </w:p>
    <w:p w14:paraId="7B9D2E5B" w14:textId="77777777" w:rsidR="00DD1092" w:rsidRPr="00C537BF" w:rsidRDefault="00DD1092" w:rsidP="00DD1092">
      <w:pPr>
        <w:pStyle w:val="Ttulo2"/>
      </w:pPr>
      <w:bookmarkStart w:id="59" w:name="_Toc160185401"/>
      <w:bookmarkStart w:id="60" w:name="_Toc183809366"/>
      <w:r w:rsidRPr="00C537BF">
        <w:t>3.2. Diseño de la Investigación</w:t>
      </w:r>
      <w:bookmarkEnd w:id="58"/>
      <w:bookmarkEnd w:id="59"/>
      <w:bookmarkEnd w:id="60"/>
      <w:r w:rsidRPr="00C537BF">
        <w:t xml:space="preserve"> </w:t>
      </w:r>
    </w:p>
    <w:p w14:paraId="580848B3" w14:textId="695F782B" w:rsidR="00DD1092" w:rsidRPr="00C8294E" w:rsidRDefault="00DD1092" w:rsidP="00DD1092">
      <w:pPr>
        <w:spacing w:before="240"/>
        <w:rPr>
          <w:rFonts w:cs="Times New Roman"/>
          <w:szCs w:val="24"/>
        </w:rPr>
      </w:pPr>
      <w:r w:rsidRPr="00C8294E">
        <w:rPr>
          <w:rFonts w:cs="Times New Roman"/>
          <w:b/>
          <w:szCs w:val="24"/>
        </w:rPr>
        <w:t>Investigación de Campo:</w:t>
      </w:r>
      <w:r w:rsidRPr="00C8294E">
        <w:rPr>
          <w:rFonts w:cs="Times New Roman"/>
          <w:szCs w:val="24"/>
        </w:rPr>
        <w:t xml:space="preserve"> </w:t>
      </w:r>
      <w:r w:rsidRPr="00640946">
        <w:rPr>
          <w:rFonts w:cs="Times New Roman"/>
          <w:szCs w:val="24"/>
        </w:rPr>
        <w:t>La investigación de campo es a que aquella donde se extrae información por recolección de datos u observación de forma directa, dentro del entorno natural de las personas u objeto de estudio. Es decir, se investiga a partir de datos originales o primarios.</w:t>
      </w:r>
      <w:r>
        <w:rPr>
          <w:rFonts w:cs="Times New Roman"/>
          <w:szCs w:val="24"/>
        </w:rPr>
        <w:t xml:space="preserve"> </w:t>
      </w:r>
      <w:sdt>
        <w:sdtPr>
          <w:rPr>
            <w:rFonts w:cs="Times New Roman"/>
            <w:szCs w:val="24"/>
          </w:rPr>
          <w:id w:val="271292861"/>
          <w:citation/>
        </w:sdtPr>
        <w:sdtContent>
          <w:r>
            <w:rPr>
              <w:rFonts w:cs="Times New Roman"/>
              <w:szCs w:val="24"/>
            </w:rPr>
            <w:fldChar w:fldCharType="begin"/>
          </w:r>
          <w:r>
            <w:rPr>
              <w:rFonts w:cs="Times New Roman"/>
              <w:szCs w:val="24"/>
            </w:rPr>
            <w:instrText xml:space="preserve"> CITATION Inv24 \l 12298 </w:instrText>
          </w:r>
          <w:r>
            <w:rPr>
              <w:rFonts w:cs="Times New Roman"/>
              <w:szCs w:val="24"/>
            </w:rPr>
            <w:fldChar w:fldCharType="separate"/>
          </w:r>
          <w:r w:rsidR="004A3B52" w:rsidRPr="004A3B52">
            <w:rPr>
              <w:rFonts w:cs="Times New Roman"/>
              <w:noProof/>
              <w:szCs w:val="24"/>
            </w:rPr>
            <w:t>(Investigacioncientifica.org, 2024)</w:t>
          </w:r>
          <w:r>
            <w:rPr>
              <w:rFonts w:cs="Times New Roman"/>
              <w:szCs w:val="24"/>
            </w:rPr>
            <w:fldChar w:fldCharType="end"/>
          </w:r>
        </w:sdtContent>
      </w:sdt>
      <w:r>
        <w:rPr>
          <w:rFonts w:cs="Times New Roman"/>
          <w:szCs w:val="24"/>
        </w:rPr>
        <w:t xml:space="preserve"> </w:t>
      </w:r>
    </w:p>
    <w:p w14:paraId="50D9EDBE" w14:textId="77777777" w:rsidR="00DD1092" w:rsidRPr="00635025" w:rsidRDefault="00DD1092" w:rsidP="00DD1092">
      <w:pPr>
        <w:pStyle w:val="Ttulo2"/>
      </w:pPr>
      <w:bookmarkStart w:id="61" w:name="_Toc15940129"/>
      <w:bookmarkStart w:id="62" w:name="_Toc160185402"/>
      <w:bookmarkStart w:id="63" w:name="_Toc183809367"/>
      <w:r w:rsidRPr="00635025">
        <w:t>3.3. Alcance de la Investigación</w:t>
      </w:r>
      <w:bookmarkEnd w:id="61"/>
      <w:bookmarkEnd w:id="62"/>
      <w:bookmarkEnd w:id="63"/>
    </w:p>
    <w:p w14:paraId="727B398F" w14:textId="10ACA4D4" w:rsidR="00DD1092" w:rsidRDefault="00DD1092" w:rsidP="004A3B52">
      <w:pPr>
        <w:spacing w:before="240"/>
        <w:rPr>
          <w:rFonts w:cs="Times New Roman"/>
          <w:szCs w:val="24"/>
        </w:rPr>
      </w:pPr>
      <w:r w:rsidRPr="009323C0">
        <w:rPr>
          <w:rFonts w:cs="Times New Roman"/>
          <w:b/>
          <w:szCs w:val="24"/>
        </w:rPr>
        <w:t>Investigación Descriptiva:</w:t>
      </w:r>
      <w:r w:rsidRPr="009323C0">
        <w:rPr>
          <w:rFonts w:cs="Times New Roman"/>
          <w:szCs w:val="24"/>
        </w:rPr>
        <w:t xml:space="preserve"> </w:t>
      </w:r>
      <w:r w:rsidRPr="0086101B">
        <w:rPr>
          <w:rFonts w:cs="Times New Roman"/>
          <w:szCs w:val="24"/>
        </w:rPr>
        <w:t>En este alcance de la investigación,</w:t>
      </w:r>
      <w:r>
        <w:rPr>
          <w:rFonts w:cs="Times New Roman"/>
          <w:szCs w:val="24"/>
        </w:rPr>
        <w:t xml:space="preserve"> </w:t>
      </w:r>
      <w:r w:rsidRPr="0086101B">
        <w:rPr>
          <w:rFonts w:cs="Times New Roman"/>
          <w:szCs w:val="24"/>
        </w:rPr>
        <w:t>ya se conocen las características del fenómeno y lo que se busca,</w:t>
      </w:r>
      <w:r>
        <w:rPr>
          <w:rFonts w:cs="Times New Roman"/>
          <w:szCs w:val="24"/>
        </w:rPr>
        <w:t xml:space="preserve"> </w:t>
      </w:r>
      <w:r w:rsidRPr="0086101B">
        <w:rPr>
          <w:rFonts w:cs="Times New Roman"/>
          <w:szCs w:val="24"/>
        </w:rPr>
        <w:t>es exponer su presencia en un determinado</w:t>
      </w:r>
      <w:r>
        <w:rPr>
          <w:rFonts w:cs="Times New Roman"/>
          <w:szCs w:val="24"/>
        </w:rPr>
        <w:t xml:space="preserve"> </w:t>
      </w:r>
      <w:r w:rsidRPr="0086101B">
        <w:rPr>
          <w:rFonts w:cs="Times New Roman"/>
          <w:szCs w:val="24"/>
        </w:rPr>
        <w:t>grupo humano.  En el proceso cuantitativo se aplican análisis de datos de tendencia central y dispersión. En este alcance es posible, pero no obligatorio, plantear una hipótesis que busque caracterizar el fenómeno del estudio</w:t>
      </w:r>
      <w:r w:rsidRPr="009323C0">
        <w:rPr>
          <w:rFonts w:cs="Times New Roman"/>
          <w:szCs w:val="24"/>
        </w:rPr>
        <w:t>.</w:t>
      </w:r>
      <w:sdt>
        <w:sdtPr>
          <w:rPr>
            <w:rFonts w:cs="Times New Roman"/>
            <w:szCs w:val="24"/>
          </w:rPr>
          <w:id w:val="-319269489"/>
          <w:citation/>
        </w:sdtPr>
        <w:sdtContent>
          <w:r>
            <w:rPr>
              <w:rFonts w:cs="Times New Roman"/>
              <w:szCs w:val="24"/>
            </w:rPr>
            <w:fldChar w:fldCharType="begin"/>
          </w:r>
          <w:r>
            <w:rPr>
              <w:rFonts w:cs="Times New Roman"/>
              <w:szCs w:val="24"/>
            </w:rPr>
            <w:instrText xml:space="preserve"> CITATION Ram20 \l 12298 </w:instrText>
          </w:r>
          <w:r>
            <w:rPr>
              <w:rFonts w:cs="Times New Roman"/>
              <w:szCs w:val="24"/>
            </w:rPr>
            <w:fldChar w:fldCharType="separate"/>
          </w:r>
          <w:r w:rsidR="004A3B52">
            <w:rPr>
              <w:rFonts w:cs="Times New Roman"/>
              <w:noProof/>
              <w:szCs w:val="24"/>
            </w:rPr>
            <w:t xml:space="preserve"> </w:t>
          </w:r>
          <w:r w:rsidR="004A3B52" w:rsidRPr="004A3B52">
            <w:rPr>
              <w:rFonts w:cs="Times New Roman"/>
              <w:noProof/>
              <w:szCs w:val="24"/>
            </w:rPr>
            <w:t>(Ramos-Galarza, 2020)</w:t>
          </w:r>
          <w:r>
            <w:rPr>
              <w:rFonts w:cs="Times New Roman"/>
              <w:szCs w:val="24"/>
            </w:rPr>
            <w:fldChar w:fldCharType="end"/>
          </w:r>
        </w:sdtContent>
      </w:sdt>
      <w:r>
        <w:rPr>
          <w:rFonts w:cs="Times New Roman"/>
          <w:szCs w:val="24"/>
        </w:rPr>
        <w:br w:type="page"/>
      </w:r>
    </w:p>
    <w:p w14:paraId="519ACD6D" w14:textId="77777777" w:rsidR="003454FE" w:rsidRPr="00635025" w:rsidRDefault="003454FE" w:rsidP="003454FE">
      <w:pPr>
        <w:pStyle w:val="Ttulo1"/>
      </w:pPr>
      <w:bookmarkStart w:id="64" w:name="_Toc160185405"/>
      <w:bookmarkStart w:id="65" w:name="_Toc183809368"/>
      <w:r w:rsidRPr="00635025">
        <w:lastRenderedPageBreak/>
        <w:t>Cap</w:t>
      </w:r>
      <w:r>
        <w:t>í</w:t>
      </w:r>
      <w:r w:rsidRPr="00635025">
        <w:t>tulo I</w:t>
      </w:r>
      <w:r>
        <w:t>V</w:t>
      </w:r>
      <w:r w:rsidRPr="00635025">
        <w:t>: Resultados</w:t>
      </w:r>
      <w:bookmarkEnd w:id="64"/>
      <w:bookmarkEnd w:id="65"/>
    </w:p>
    <w:p w14:paraId="3AC7C24A" w14:textId="25A8B241" w:rsidR="003454FE" w:rsidRDefault="003454FE" w:rsidP="003454FE">
      <w:pPr>
        <w:pStyle w:val="Ttulo2"/>
      </w:pPr>
      <w:bookmarkStart w:id="66" w:name="_Toc160185406"/>
      <w:bookmarkStart w:id="67" w:name="_Toc183809369"/>
      <w:r w:rsidRPr="00635025">
        <w:t>4.1. Análisis de los Resultados</w:t>
      </w:r>
      <w:bookmarkEnd w:id="66"/>
      <w:bookmarkEnd w:id="67"/>
    </w:p>
    <w:p w14:paraId="53CB2787" w14:textId="38A8846C" w:rsidR="00F540AA" w:rsidRPr="00F540AA" w:rsidRDefault="00F540AA" w:rsidP="00BA0A9D">
      <w:pPr>
        <w:pStyle w:val="Ttulo4"/>
      </w:pPr>
      <w:r>
        <w:t>4.</w:t>
      </w:r>
      <w:r w:rsidR="00BA0A9D">
        <w:t>2.</w:t>
      </w:r>
      <w:r>
        <w:t xml:space="preserve"> </w:t>
      </w:r>
      <w:r w:rsidR="00BA0A9D">
        <w:t>Análisis</w:t>
      </w:r>
      <w:r>
        <w:t xml:space="preserve"> de señalización vertical- </w:t>
      </w:r>
      <w:proofErr w:type="spellStart"/>
      <w:r>
        <w:t>via</w:t>
      </w:r>
      <w:proofErr w:type="spellEnd"/>
      <w:r>
        <w:t xml:space="preserve"> principal </w:t>
      </w:r>
      <w:proofErr w:type="spellStart"/>
      <w:r>
        <w:t>Junquillal</w:t>
      </w:r>
      <w:proofErr w:type="spellEnd"/>
      <w:r>
        <w:t xml:space="preserve"> laurel</w:t>
      </w:r>
      <w:r w:rsidR="00A62355">
        <w:t xml:space="preserve"> sentido Norte-Sur.</w:t>
      </w:r>
    </w:p>
    <w:tbl>
      <w:tblPr>
        <w:tblStyle w:val="Tablaconcuadrcula1clara-nfasis4"/>
        <w:tblW w:w="5000" w:type="pct"/>
        <w:tblLook w:val="04A0" w:firstRow="1" w:lastRow="0" w:firstColumn="1" w:lastColumn="0" w:noHBand="0" w:noVBand="1"/>
      </w:tblPr>
      <w:tblGrid>
        <w:gridCol w:w="1077"/>
        <w:gridCol w:w="2593"/>
        <w:gridCol w:w="1478"/>
        <w:gridCol w:w="930"/>
        <w:gridCol w:w="1420"/>
        <w:gridCol w:w="1279"/>
      </w:tblGrid>
      <w:tr w:rsidR="00BA0A9D" w14:paraId="06E2B735" w14:textId="59862ABC" w:rsidTr="00ED3E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pct"/>
          </w:tcPr>
          <w:p w14:paraId="1B85EF4A" w14:textId="77777777" w:rsidR="00BA0A9D" w:rsidRDefault="00BA0A9D" w:rsidP="00BA0A9D">
            <w:pPr>
              <w:ind w:firstLine="0"/>
              <w:jc w:val="center"/>
              <w:rPr>
                <w:rFonts w:cs="Times New Roman"/>
                <w:b w:val="0"/>
                <w:bCs w:val="0"/>
                <w:sz w:val="18"/>
                <w:szCs w:val="18"/>
              </w:rPr>
            </w:pPr>
            <w:r w:rsidRPr="00F540AA">
              <w:rPr>
                <w:rFonts w:cs="Times New Roman"/>
                <w:sz w:val="18"/>
                <w:szCs w:val="18"/>
              </w:rPr>
              <w:t>Intersección/</w:t>
            </w:r>
          </w:p>
          <w:p w14:paraId="1E8ADB12" w14:textId="69527601" w:rsidR="00065386" w:rsidRPr="00F540AA" w:rsidRDefault="00BA0A9D" w:rsidP="00BA0A9D">
            <w:pPr>
              <w:ind w:firstLine="0"/>
              <w:jc w:val="center"/>
              <w:rPr>
                <w:rFonts w:cs="Times New Roman"/>
                <w:sz w:val="18"/>
                <w:szCs w:val="18"/>
              </w:rPr>
            </w:pPr>
            <w:r w:rsidRPr="00F540AA">
              <w:rPr>
                <w:rFonts w:cs="Times New Roman"/>
                <w:sz w:val="18"/>
                <w:szCs w:val="18"/>
              </w:rPr>
              <w:t>Zona</w:t>
            </w:r>
          </w:p>
        </w:tc>
        <w:tc>
          <w:tcPr>
            <w:tcW w:w="1491" w:type="pct"/>
          </w:tcPr>
          <w:p w14:paraId="50030A5E" w14:textId="1E2FC6E2" w:rsidR="00065386" w:rsidRPr="00F540AA" w:rsidRDefault="00BA0A9D" w:rsidP="00065386">
            <w:pPr>
              <w:ind w:firstLine="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r w:rsidRPr="00F540AA">
              <w:rPr>
                <w:rFonts w:cs="Times New Roman"/>
                <w:sz w:val="18"/>
                <w:szCs w:val="18"/>
              </w:rPr>
              <w:t>Imagen</w:t>
            </w:r>
          </w:p>
        </w:tc>
        <w:tc>
          <w:tcPr>
            <w:tcW w:w="842" w:type="pct"/>
          </w:tcPr>
          <w:p w14:paraId="1FB1A745" w14:textId="7D0643AE" w:rsidR="00065386" w:rsidRPr="00F540AA" w:rsidRDefault="00BA0A9D" w:rsidP="00065386">
            <w:pPr>
              <w:ind w:firstLine="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r w:rsidRPr="00F540AA">
              <w:rPr>
                <w:rFonts w:cs="Times New Roman"/>
                <w:sz w:val="18"/>
                <w:szCs w:val="18"/>
              </w:rPr>
              <w:t>Tipo De Señalización</w:t>
            </w:r>
          </w:p>
        </w:tc>
        <w:tc>
          <w:tcPr>
            <w:tcW w:w="523" w:type="pct"/>
          </w:tcPr>
          <w:p w14:paraId="7D6AC3DA" w14:textId="0D28C352" w:rsidR="00065386" w:rsidRPr="00F540AA" w:rsidRDefault="00BA0A9D" w:rsidP="00065386">
            <w:pPr>
              <w:ind w:firstLine="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r w:rsidRPr="00F540AA">
              <w:rPr>
                <w:rFonts w:cs="Times New Roman"/>
                <w:sz w:val="18"/>
                <w:szCs w:val="18"/>
              </w:rPr>
              <w:t>Cumple La Normativa Inen</w:t>
            </w:r>
          </w:p>
        </w:tc>
        <w:tc>
          <w:tcPr>
            <w:tcW w:w="809" w:type="pct"/>
          </w:tcPr>
          <w:p w14:paraId="03E86E78" w14:textId="15ECE122" w:rsidR="00065386" w:rsidRPr="00F540AA" w:rsidRDefault="00BA0A9D" w:rsidP="00065386">
            <w:pPr>
              <w:ind w:firstLine="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r w:rsidRPr="00F540AA">
              <w:rPr>
                <w:rFonts w:cs="Times New Roman"/>
                <w:sz w:val="18"/>
                <w:szCs w:val="18"/>
              </w:rPr>
              <w:t>Observación</w:t>
            </w:r>
          </w:p>
        </w:tc>
        <w:tc>
          <w:tcPr>
            <w:tcW w:w="727" w:type="pct"/>
          </w:tcPr>
          <w:p w14:paraId="0B225D58" w14:textId="0D2F7B12" w:rsidR="00065386" w:rsidRPr="00F540AA" w:rsidRDefault="00BA0A9D" w:rsidP="00065386">
            <w:pPr>
              <w:ind w:firstLine="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r w:rsidRPr="00F540AA">
              <w:rPr>
                <w:rFonts w:cs="Times New Roman"/>
                <w:sz w:val="18"/>
                <w:szCs w:val="18"/>
              </w:rPr>
              <w:t>Georreferencia</w:t>
            </w:r>
          </w:p>
        </w:tc>
      </w:tr>
      <w:tr w:rsidR="00BA0A9D" w14:paraId="720B6C61" w14:textId="4063B3CA" w:rsidTr="00ED3EBA">
        <w:tc>
          <w:tcPr>
            <w:cnfStyle w:val="001000000000" w:firstRow="0" w:lastRow="0" w:firstColumn="1" w:lastColumn="0" w:oddVBand="0" w:evenVBand="0" w:oddHBand="0" w:evenHBand="0" w:firstRowFirstColumn="0" w:firstRowLastColumn="0" w:lastRowFirstColumn="0" w:lastRowLastColumn="0"/>
            <w:tcW w:w="608" w:type="pct"/>
          </w:tcPr>
          <w:p w14:paraId="429B15EA" w14:textId="65C34D6B" w:rsidR="00065386" w:rsidRPr="00DE5B77" w:rsidRDefault="00BA0A9D" w:rsidP="00F540AA">
            <w:pPr>
              <w:spacing w:line="240" w:lineRule="auto"/>
              <w:ind w:firstLine="0"/>
              <w:jc w:val="center"/>
              <w:rPr>
                <w:rFonts w:cs="Times New Roman"/>
                <w:b w:val="0"/>
                <w:bCs w:val="0"/>
                <w:sz w:val="20"/>
                <w:szCs w:val="20"/>
              </w:rPr>
            </w:pPr>
            <w:r w:rsidRPr="00DE5B77">
              <w:rPr>
                <w:rFonts w:cs="Times New Roman"/>
                <w:b w:val="0"/>
                <w:bCs w:val="0"/>
                <w:sz w:val="20"/>
                <w:szCs w:val="20"/>
              </w:rPr>
              <w:t>Vía Principal Junquillal- Laurel</w:t>
            </w:r>
          </w:p>
        </w:tc>
        <w:tc>
          <w:tcPr>
            <w:tcW w:w="1491" w:type="pct"/>
          </w:tcPr>
          <w:p w14:paraId="52A48B8C" w14:textId="32E54DCB" w:rsidR="00065386" w:rsidRDefault="00BA0A9D" w:rsidP="003454FE">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noProof/>
                <w:szCs w:val="24"/>
              </w:rPr>
              <w:drawing>
                <wp:inline distT="0" distB="0" distL="0" distR="0" wp14:anchorId="21E62BC8" wp14:editId="633C4E99">
                  <wp:extent cx="1273996" cy="2111725"/>
                  <wp:effectExtent l="0" t="0" r="2540" b="3175"/>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3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94940" cy="2146442"/>
                          </a:xfrm>
                          <a:prstGeom prst="rect">
                            <a:avLst/>
                          </a:prstGeom>
                        </pic:spPr>
                      </pic:pic>
                    </a:graphicData>
                  </a:graphic>
                </wp:inline>
              </w:drawing>
            </w:r>
          </w:p>
        </w:tc>
        <w:tc>
          <w:tcPr>
            <w:tcW w:w="842" w:type="pct"/>
          </w:tcPr>
          <w:p w14:paraId="0D8A5606" w14:textId="47BEA2A7" w:rsidR="00065386" w:rsidRDefault="00BA0A9D" w:rsidP="003454FE">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Señal Informativa</w:t>
            </w:r>
          </w:p>
        </w:tc>
        <w:tc>
          <w:tcPr>
            <w:tcW w:w="523" w:type="pct"/>
          </w:tcPr>
          <w:p w14:paraId="0F12E7B2" w14:textId="04D4BCA6" w:rsidR="00065386" w:rsidRDefault="00BA0A9D" w:rsidP="003454FE">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Si Cumple </w:t>
            </w:r>
          </w:p>
        </w:tc>
        <w:tc>
          <w:tcPr>
            <w:tcW w:w="809" w:type="pct"/>
          </w:tcPr>
          <w:p w14:paraId="634F3E07" w14:textId="27B66181" w:rsidR="00065386" w:rsidRDefault="00BA0A9D" w:rsidP="003454FE">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Señal Informativa Obstrucción De Un Poste De </w:t>
            </w:r>
            <w:proofErr w:type="spellStart"/>
            <w:r>
              <w:rPr>
                <w:rFonts w:cs="Times New Roman"/>
                <w:szCs w:val="24"/>
              </w:rPr>
              <w:t>Cnel</w:t>
            </w:r>
            <w:proofErr w:type="spellEnd"/>
            <w:r>
              <w:rPr>
                <w:rFonts w:cs="Times New Roman"/>
                <w:szCs w:val="24"/>
              </w:rPr>
              <w:t>, Impide Visualizar La Leyenda.</w:t>
            </w:r>
          </w:p>
        </w:tc>
        <w:tc>
          <w:tcPr>
            <w:tcW w:w="727" w:type="pct"/>
          </w:tcPr>
          <w:p w14:paraId="6924E82A" w14:textId="6E0BBA9D" w:rsidR="00BA0A9D" w:rsidRDefault="00BA0A9D" w:rsidP="00BA0A9D">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47EB8B71" w14:textId="376ADC3D" w:rsidR="00BA0A9D" w:rsidRDefault="00BA0A9D" w:rsidP="00BA0A9D">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-1.7204288°</w:t>
            </w:r>
          </w:p>
          <w:p w14:paraId="32515561" w14:textId="3E8FD083" w:rsidR="00BA0A9D" w:rsidRDefault="00BA0A9D" w:rsidP="00BA0A9D">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Longitudes </w:t>
            </w:r>
          </w:p>
          <w:p w14:paraId="4BF51669" w14:textId="4352F062" w:rsidR="00065386" w:rsidRDefault="00BA0A9D" w:rsidP="00BA0A9D">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-79.871344°</w:t>
            </w:r>
          </w:p>
        </w:tc>
      </w:tr>
      <w:tr w:rsidR="00BA0A9D" w14:paraId="011961FD" w14:textId="4CE867EE" w:rsidTr="00ED3EBA">
        <w:tc>
          <w:tcPr>
            <w:cnfStyle w:val="001000000000" w:firstRow="0" w:lastRow="0" w:firstColumn="1" w:lastColumn="0" w:oddVBand="0" w:evenVBand="0" w:oddHBand="0" w:evenHBand="0" w:firstRowFirstColumn="0" w:firstRowLastColumn="0" w:lastRowFirstColumn="0" w:lastRowLastColumn="0"/>
            <w:tcW w:w="608" w:type="pct"/>
          </w:tcPr>
          <w:p w14:paraId="2F1ED542" w14:textId="6DDF589A" w:rsidR="00BA0A9D" w:rsidRDefault="00BA0A9D" w:rsidP="00BA0A9D">
            <w:pPr>
              <w:ind w:firstLine="0"/>
              <w:rPr>
                <w:rFonts w:cs="Times New Roman"/>
                <w:szCs w:val="24"/>
              </w:rPr>
            </w:pPr>
            <w:r w:rsidRPr="00DE5B77">
              <w:rPr>
                <w:rFonts w:cs="Times New Roman"/>
                <w:b w:val="0"/>
                <w:bCs w:val="0"/>
                <w:sz w:val="20"/>
                <w:szCs w:val="20"/>
              </w:rPr>
              <w:t>Vía Principal Junquillal- Laurel</w:t>
            </w:r>
            <w:r>
              <w:rPr>
                <w:rFonts w:cs="Times New Roman"/>
                <w:b w:val="0"/>
                <w:bCs w:val="0"/>
                <w:sz w:val="20"/>
                <w:szCs w:val="20"/>
              </w:rPr>
              <w:t>- Intersección Hacia La Otilia.</w:t>
            </w:r>
          </w:p>
        </w:tc>
        <w:tc>
          <w:tcPr>
            <w:tcW w:w="1491" w:type="pct"/>
          </w:tcPr>
          <w:p w14:paraId="4CE81E5E" w14:textId="68678BF9" w:rsidR="00BA0A9D" w:rsidRDefault="00BA0A9D" w:rsidP="00BA0A9D">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noProof/>
                <w:szCs w:val="24"/>
              </w:rPr>
              <w:drawing>
                <wp:inline distT="0" distB="0" distL="0" distR="0" wp14:anchorId="6771C46B" wp14:editId="6AF380BA">
                  <wp:extent cx="1304290" cy="1705510"/>
                  <wp:effectExtent l="0" t="0" r="0" b="952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20957" cy="1727304"/>
                          </a:xfrm>
                          <a:prstGeom prst="rect">
                            <a:avLst/>
                          </a:prstGeom>
                        </pic:spPr>
                      </pic:pic>
                    </a:graphicData>
                  </a:graphic>
                </wp:inline>
              </w:drawing>
            </w:r>
          </w:p>
        </w:tc>
        <w:tc>
          <w:tcPr>
            <w:tcW w:w="842" w:type="pct"/>
          </w:tcPr>
          <w:p w14:paraId="7FE1CA5F" w14:textId="2196C9B2" w:rsidR="00BA0A9D" w:rsidRDefault="00BA0A9D" w:rsidP="00BA0A9D">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Señal Informativa</w:t>
            </w:r>
          </w:p>
        </w:tc>
        <w:tc>
          <w:tcPr>
            <w:tcW w:w="523" w:type="pct"/>
          </w:tcPr>
          <w:p w14:paraId="141D90A1" w14:textId="7C236852" w:rsidR="00BA0A9D" w:rsidRDefault="00BA0A9D" w:rsidP="00BA0A9D">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Si Cumple </w:t>
            </w:r>
          </w:p>
        </w:tc>
        <w:tc>
          <w:tcPr>
            <w:tcW w:w="809" w:type="pct"/>
          </w:tcPr>
          <w:p w14:paraId="4D423C8A" w14:textId="177768AD" w:rsidR="00BA0A9D" w:rsidRDefault="00BA0A9D" w:rsidP="00BA0A9D">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Señal Informativa.  Si Cumple Con Las Normas INEN.</w:t>
            </w:r>
          </w:p>
        </w:tc>
        <w:tc>
          <w:tcPr>
            <w:tcW w:w="727" w:type="pct"/>
          </w:tcPr>
          <w:p w14:paraId="3352B579" w14:textId="59006978" w:rsidR="00BA0A9D" w:rsidRDefault="00BA0A9D" w:rsidP="00BA0A9D">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0708BDEC" w14:textId="0E7009E1" w:rsidR="00BA0A9D" w:rsidRDefault="00BA0A9D" w:rsidP="00BA0A9D">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-1.7217129°</w:t>
            </w:r>
          </w:p>
          <w:p w14:paraId="756ACDD7" w14:textId="23A671B0" w:rsidR="00BA0A9D" w:rsidRDefault="00BA0A9D" w:rsidP="00BA0A9D">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Longitudes </w:t>
            </w:r>
          </w:p>
          <w:p w14:paraId="0AE7EF61" w14:textId="757B3A50" w:rsidR="00BA0A9D" w:rsidRDefault="00BA0A9D" w:rsidP="00BA0A9D">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-79.8695367°</w:t>
            </w:r>
          </w:p>
        </w:tc>
      </w:tr>
      <w:tr w:rsidR="00BA0A9D" w14:paraId="48AAB757" w14:textId="7ED70E83" w:rsidTr="00ED3EBA">
        <w:tc>
          <w:tcPr>
            <w:cnfStyle w:val="001000000000" w:firstRow="0" w:lastRow="0" w:firstColumn="1" w:lastColumn="0" w:oddVBand="0" w:evenVBand="0" w:oddHBand="0" w:evenHBand="0" w:firstRowFirstColumn="0" w:firstRowLastColumn="0" w:lastRowFirstColumn="0" w:lastRowLastColumn="0"/>
            <w:tcW w:w="608" w:type="pct"/>
          </w:tcPr>
          <w:p w14:paraId="45D0D0F2" w14:textId="39127E51" w:rsidR="002C70B4" w:rsidRPr="002C70B4" w:rsidRDefault="00BA0A9D" w:rsidP="003454FE">
            <w:pPr>
              <w:ind w:firstLine="0"/>
              <w:rPr>
                <w:rFonts w:cs="Times New Roman"/>
                <w:sz w:val="20"/>
                <w:szCs w:val="20"/>
              </w:rPr>
            </w:pPr>
            <w:r w:rsidRPr="00DE5B77">
              <w:rPr>
                <w:rFonts w:cs="Times New Roman"/>
                <w:b w:val="0"/>
                <w:bCs w:val="0"/>
                <w:sz w:val="20"/>
                <w:szCs w:val="20"/>
              </w:rPr>
              <w:lastRenderedPageBreak/>
              <w:t xml:space="preserve">Vía Principal Junquillal- </w:t>
            </w:r>
            <w:r>
              <w:rPr>
                <w:rFonts w:cs="Times New Roman"/>
                <w:b w:val="0"/>
                <w:bCs w:val="0"/>
                <w:sz w:val="20"/>
                <w:szCs w:val="20"/>
              </w:rPr>
              <w:t>Entrada Al C.I.B.V</w:t>
            </w:r>
          </w:p>
        </w:tc>
        <w:tc>
          <w:tcPr>
            <w:tcW w:w="1491" w:type="pct"/>
          </w:tcPr>
          <w:p w14:paraId="76ECA9EE" w14:textId="56570F78" w:rsidR="00065386" w:rsidRDefault="00F540AA" w:rsidP="003454FE">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noProof/>
              </w:rPr>
              <w:drawing>
                <wp:inline distT="0" distB="0" distL="0" distR="0" wp14:anchorId="6BF6AAD5" wp14:editId="30BCABCC">
                  <wp:extent cx="1645920" cy="164592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5939" cy="1655939"/>
                          </a:xfrm>
                          <a:prstGeom prst="rect">
                            <a:avLst/>
                          </a:prstGeom>
                          <a:noFill/>
                          <a:ln>
                            <a:noFill/>
                          </a:ln>
                        </pic:spPr>
                      </pic:pic>
                    </a:graphicData>
                  </a:graphic>
                </wp:inline>
              </w:drawing>
            </w:r>
          </w:p>
        </w:tc>
        <w:tc>
          <w:tcPr>
            <w:tcW w:w="842" w:type="pct"/>
          </w:tcPr>
          <w:p w14:paraId="704008D8" w14:textId="21077C18" w:rsidR="00065386" w:rsidRDefault="00BA0A9D" w:rsidP="003454FE">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Señal Informativa</w:t>
            </w:r>
          </w:p>
        </w:tc>
        <w:tc>
          <w:tcPr>
            <w:tcW w:w="523" w:type="pct"/>
          </w:tcPr>
          <w:p w14:paraId="63A02A32" w14:textId="561B97AB" w:rsidR="00065386" w:rsidRDefault="00BA0A9D" w:rsidP="003454FE">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Si Cumple</w:t>
            </w:r>
          </w:p>
        </w:tc>
        <w:tc>
          <w:tcPr>
            <w:tcW w:w="809" w:type="pct"/>
          </w:tcPr>
          <w:p w14:paraId="127FB761" w14:textId="73CFDE77" w:rsidR="00065386" w:rsidRDefault="00BA0A9D" w:rsidP="003454FE">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Señal Informativa Obstruida No Permite Visualizar</w:t>
            </w:r>
          </w:p>
        </w:tc>
        <w:tc>
          <w:tcPr>
            <w:tcW w:w="727" w:type="pct"/>
          </w:tcPr>
          <w:p w14:paraId="341B2310" w14:textId="1112972D" w:rsidR="00065386" w:rsidRDefault="00BA0A9D" w:rsidP="003454FE">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37188C7C" w14:textId="1FBC9951" w:rsidR="002C70B4" w:rsidRDefault="00BA0A9D" w:rsidP="003454FE">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-1.7197881°</w:t>
            </w:r>
          </w:p>
          <w:p w14:paraId="26E76971" w14:textId="7324A186" w:rsidR="002C70B4" w:rsidRDefault="00BA0A9D" w:rsidP="003454FE">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Longitudes </w:t>
            </w:r>
          </w:p>
          <w:p w14:paraId="1B54B339" w14:textId="719673BD" w:rsidR="002C70B4" w:rsidRDefault="00BA0A9D" w:rsidP="003454FE">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-79.8680086°</w:t>
            </w:r>
          </w:p>
        </w:tc>
      </w:tr>
      <w:tr w:rsidR="00BA0A9D" w14:paraId="586EE86B" w14:textId="1B6C6076" w:rsidTr="00ED3EBA">
        <w:tc>
          <w:tcPr>
            <w:cnfStyle w:val="001000000000" w:firstRow="0" w:lastRow="0" w:firstColumn="1" w:lastColumn="0" w:oddVBand="0" w:evenVBand="0" w:oddHBand="0" w:evenHBand="0" w:firstRowFirstColumn="0" w:firstRowLastColumn="0" w:lastRowFirstColumn="0" w:lastRowLastColumn="0"/>
            <w:tcW w:w="608" w:type="pct"/>
          </w:tcPr>
          <w:p w14:paraId="584859CC" w14:textId="7E7D0C1B" w:rsidR="002C70B4" w:rsidRDefault="00BA0A9D" w:rsidP="002C70B4">
            <w:pPr>
              <w:ind w:firstLine="0"/>
              <w:rPr>
                <w:rFonts w:cs="Times New Roman"/>
                <w:szCs w:val="24"/>
              </w:rPr>
            </w:pPr>
            <w:r w:rsidRPr="00DE5B77">
              <w:rPr>
                <w:rFonts w:cs="Times New Roman"/>
                <w:b w:val="0"/>
                <w:bCs w:val="0"/>
                <w:sz w:val="20"/>
                <w:szCs w:val="20"/>
              </w:rPr>
              <w:t xml:space="preserve">Vía Principal Junquillal- </w:t>
            </w:r>
            <w:r>
              <w:rPr>
                <w:rFonts w:cs="Times New Roman"/>
                <w:b w:val="0"/>
                <w:bCs w:val="0"/>
                <w:sz w:val="20"/>
                <w:szCs w:val="20"/>
              </w:rPr>
              <w:t xml:space="preserve">Metros Antes De La Escuela Otto Arosemena </w:t>
            </w:r>
          </w:p>
        </w:tc>
        <w:tc>
          <w:tcPr>
            <w:tcW w:w="1491" w:type="pct"/>
          </w:tcPr>
          <w:p w14:paraId="6AA9D51A" w14:textId="3BD42013" w:rsidR="002C70B4" w:rsidRDefault="002C70B4" w:rsidP="002C70B4">
            <w:pPr>
              <w:ind w:firstLine="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noProof/>
              </w:rPr>
              <w:drawing>
                <wp:inline distT="0" distB="0" distL="0" distR="0" wp14:anchorId="026876E7" wp14:editId="5E49F545">
                  <wp:extent cx="1531620" cy="153162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39896" cy="1539896"/>
                          </a:xfrm>
                          <a:prstGeom prst="rect">
                            <a:avLst/>
                          </a:prstGeom>
                          <a:noFill/>
                          <a:ln>
                            <a:noFill/>
                          </a:ln>
                        </pic:spPr>
                      </pic:pic>
                    </a:graphicData>
                  </a:graphic>
                </wp:inline>
              </w:drawing>
            </w:r>
          </w:p>
        </w:tc>
        <w:tc>
          <w:tcPr>
            <w:tcW w:w="842" w:type="pct"/>
          </w:tcPr>
          <w:p w14:paraId="1061392A" w14:textId="0BBE0789" w:rsidR="002C70B4" w:rsidRDefault="00BA0A9D" w:rsidP="002C70B4">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Señal Preventiva</w:t>
            </w:r>
          </w:p>
        </w:tc>
        <w:tc>
          <w:tcPr>
            <w:tcW w:w="523" w:type="pct"/>
          </w:tcPr>
          <w:p w14:paraId="7CDAB740" w14:textId="2293C1B0" w:rsidR="002C70B4" w:rsidRDefault="00BA0A9D" w:rsidP="002C70B4">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Si Cumple</w:t>
            </w:r>
          </w:p>
        </w:tc>
        <w:tc>
          <w:tcPr>
            <w:tcW w:w="809" w:type="pct"/>
          </w:tcPr>
          <w:p w14:paraId="6DB51EE3" w14:textId="7801597C" w:rsidR="002C70B4" w:rsidRDefault="00BA0A9D" w:rsidP="002C70B4">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Señal Preventiva Bien Ubicada Cumple La Norma INEN</w:t>
            </w:r>
          </w:p>
        </w:tc>
        <w:tc>
          <w:tcPr>
            <w:tcW w:w="727" w:type="pct"/>
          </w:tcPr>
          <w:p w14:paraId="0F27A20B" w14:textId="5AA2CF92" w:rsidR="002C70B4" w:rsidRDefault="00BA0A9D" w:rsidP="002C70B4">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7E804AD9" w14:textId="6E5A0806" w:rsidR="002C70B4" w:rsidRDefault="00BA0A9D" w:rsidP="002C70B4">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-1.7207132°</w:t>
            </w:r>
          </w:p>
          <w:p w14:paraId="1AC45248" w14:textId="14519270" w:rsidR="002C70B4" w:rsidRDefault="00BA0A9D" w:rsidP="002C70B4">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Longitudes </w:t>
            </w:r>
          </w:p>
          <w:p w14:paraId="27BD3EAC" w14:textId="721FC3B1" w:rsidR="002C70B4" w:rsidRDefault="00BA0A9D" w:rsidP="002C70B4">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-79.8690789°</w:t>
            </w:r>
          </w:p>
        </w:tc>
      </w:tr>
      <w:tr w:rsidR="00BA0A9D" w14:paraId="7821A137" w14:textId="221A21FB" w:rsidTr="00ED3EBA">
        <w:tc>
          <w:tcPr>
            <w:cnfStyle w:val="001000000000" w:firstRow="0" w:lastRow="0" w:firstColumn="1" w:lastColumn="0" w:oddVBand="0" w:evenVBand="0" w:oddHBand="0" w:evenHBand="0" w:firstRowFirstColumn="0" w:firstRowLastColumn="0" w:lastRowFirstColumn="0" w:lastRowLastColumn="0"/>
            <w:tcW w:w="608" w:type="pct"/>
          </w:tcPr>
          <w:p w14:paraId="31D737C0" w14:textId="73B90CE8" w:rsidR="002C70B4" w:rsidRDefault="00BA0A9D" w:rsidP="002C70B4">
            <w:pPr>
              <w:ind w:firstLine="0"/>
              <w:rPr>
                <w:rFonts w:cs="Times New Roman"/>
                <w:szCs w:val="24"/>
              </w:rPr>
            </w:pPr>
            <w:r w:rsidRPr="00DE5B77">
              <w:rPr>
                <w:rFonts w:cs="Times New Roman"/>
                <w:b w:val="0"/>
                <w:bCs w:val="0"/>
                <w:sz w:val="20"/>
                <w:szCs w:val="20"/>
              </w:rPr>
              <w:t xml:space="preserve">Vía Principal Junquillal- </w:t>
            </w:r>
            <w:r>
              <w:rPr>
                <w:rFonts w:cs="Times New Roman"/>
                <w:b w:val="0"/>
                <w:bCs w:val="0"/>
                <w:sz w:val="20"/>
                <w:szCs w:val="20"/>
              </w:rPr>
              <w:t>Metros Antes De La Intersección Vía Recinto Corredor.</w:t>
            </w:r>
          </w:p>
        </w:tc>
        <w:tc>
          <w:tcPr>
            <w:tcW w:w="1491" w:type="pct"/>
          </w:tcPr>
          <w:p w14:paraId="2882834A" w14:textId="0471FD58" w:rsidR="002C70B4" w:rsidRDefault="002C70B4" w:rsidP="002C70B4">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noProof/>
              </w:rPr>
              <w:drawing>
                <wp:inline distT="0" distB="0" distL="0" distR="0" wp14:anchorId="671C8A41" wp14:editId="364F9234">
                  <wp:extent cx="1754659" cy="1754659"/>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61459" cy="1761459"/>
                          </a:xfrm>
                          <a:prstGeom prst="rect">
                            <a:avLst/>
                          </a:prstGeom>
                          <a:noFill/>
                          <a:ln>
                            <a:noFill/>
                          </a:ln>
                        </pic:spPr>
                      </pic:pic>
                    </a:graphicData>
                  </a:graphic>
                </wp:inline>
              </w:drawing>
            </w:r>
          </w:p>
        </w:tc>
        <w:tc>
          <w:tcPr>
            <w:tcW w:w="842" w:type="pct"/>
          </w:tcPr>
          <w:p w14:paraId="31F36CC0" w14:textId="00A3E7A1" w:rsidR="002C70B4" w:rsidRDefault="00BA0A9D" w:rsidP="002C70B4">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Señal Informativa</w:t>
            </w:r>
          </w:p>
        </w:tc>
        <w:tc>
          <w:tcPr>
            <w:tcW w:w="523" w:type="pct"/>
          </w:tcPr>
          <w:p w14:paraId="629FC46F" w14:textId="48A18C9B" w:rsidR="002C70B4" w:rsidRDefault="00BA0A9D" w:rsidP="002C70B4">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Si Cumple</w:t>
            </w:r>
          </w:p>
        </w:tc>
        <w:tc>
          <w:tcPr>
            <w:tcW w:w="809" w:type="pct"/>
          </w:tcPr>
          <w:p w14:paraId="263FC97E" w14:textId="7F82E82A" w:rsidR="002C70B4" w:rsidRDefault="00BA0A9D" w:rsidP="002C70B4">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Señal Informativa Bien Ubicada Cumple Con La Norma INEN.</w:t>
            </w:r>
          </w:p>
        </w:tc>
        <w:tc>
          <w:tcPr>
            <w:tcW w:w="727" w:type="pct"/>
          </w:tcPr>
          <w:p w14:paraId="179D4E0E" w14:textId="77B50309" w:rsidR="002C70B4" w:rsidRDefault="00BA0A9D" w:rsidP="002C70B4">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08C8360C" w14:textId="6A4F8CD4" w:rsidR="002C70B4" w:rsidRDefault="00BA0A9D" w:rsidP="002C70B4">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-1.7207389°</w:t>
            </w:r>
          </w:p>
          <w:p w14:paraId="03CE1E5D" w14:textId="42909F3F" w:rsidR="002C70B4" w:rsidRDefault="00BA0A9D" w:rsidP="002C70B4">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Longitudes </w:t>
            </w:r>
          </w:p>
          <w:p w14:paraId="5F965753" w14:textId="699AFC58" w:rsidR="002C70B4" w:rsidRDefault="00BA0A9D" w:rsidP="002C70B4">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-79.8680375°</w:t>
            </w:r>
          </w:p>
        </w:tc>
      </w:tr>
      <w:tr w:rsidR="00BA0A9D" w14:paraId="14D9BE3B" w14:textId="25A0ED63" w:rsidTr="00ED3EBA">
        <w:tc>
          <w:tcPr>
            <w:cnfStyle w:val="001000000000" w:firstRow="0" w:lastRow="0" w:firstColumn="1" w:lastColumn="0" w:oddVBand="0" w:evenVBand="0" w:oddHBand="0" w:evenHBand="0" w:firstRowFirstColumn="0" w:firstRowLastColumn="0" w:lastRowFirstColumn="0" w:lastRowLastColumn="0"/>
            <w:tcW w:w="608" w:type="pct"/>
          </w:tcPr>
          <w:p w14:paraId="3D32AEE5" w14:textId="385D226E" w:rsidR="00A20472" w:rsidRDefault="00BA0A9D" w:rsidP="00A20472">
            <w:pPr>
              <w:ind w:firstLine="0"/>
              <w:rPr>
                <w:rFonts w:cs="Times New Roman"/>
                <w:szCs w:val="24"/>
              </w:rPr>
            </w:pPr>
            <w:r w:rsidRPr="00DE5B77">
              <w:rPr>
                <w:rFonts w:cs="Times New Roman"/>
                <w:b w:val="0"/>
                <w:bCs w:val="0"/>
                <w:sz w:val="20"/>
                <w:szCs w:val="20"/>
              </w:rPr>
              <w:lastRenderedPageBreak/>
              <w:t xml:space="preserve">Vía Principal Junquillal- </w:t>
            </w:r>
            <w:r>
              <w:rPr>
                <w:rFonts w:cs="Times New Roman"/>
                <w:b w:val="0"/>
                <w:bCs w:val="0"/>
                <w:sz w:val="20"/>
                <w:szCs w:val="20"/>
              </w:rPr>
              <w:t>Entrada Al Recinto Corredor</w:t>
            </w:r>
          </w:p>
        </w:tc>
        <w:tc>
          <w:tcPr>
            <w:tcW w:w="1491" w:type="pct"/>
          </w:tcPr>
          <w:p w14:paraId="5C6C6107" w14:textId="6FC245EA" w:rsidR="00A20472" w:rsidRDefault="00A20472"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noProof/>
                <w:szCs w:val="24"/>
              </w:rPr>
              <w:drawing>
                <wp:inline distT="0" distB="0" distL="0" distR="0" wp14:anchorId="0B010FC8" wp14:editId="03A977A2">
                  <wp:extent cx="1680519" cy="1680519"/>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88445" cy="1688445"/>
                          </a:xfrm>
                          <a:prstGeom prst="rect">
                            <a:avLst/>
                          </a:prstGeom>
                        </pic:spPr>
                      </pic:pic>
                    </a:graphicData>
                  </a:graphic>
                </wp:inline>
              </w:drawing>
            </w:r>
          </w:p>
        </w:tc>
        <w:tc>
          <w:tcPr>
            <w:tcW w:w="842" w:type="pct"/>
          </w:tcPr>
          <w:p w14:paraId="44D34194" w14:textId="2FE7A5F1" w:rsidR="00A20472" w:rsidRDefault="00BA0A9D"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Señal Reglamentaria</w:t>
            </w:r>
          </w:p>
        </w:tc>
        <w:tc>
          <w:tcPr>
            <w:tcW w:w="523" w:type="pct"/>
          </w:tcPr>
          <w:p w14:paraId="7787A427" w14:textId="793084D0" w:rsidR="00A20472" w:rsidRDefault="00BA0A9D"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Si Cumple</w:t>
            </w:r>
          </w:p>
        </w:tc>
        <w:tc>
          <w:tcPr>
            <w:tcW w:w="809" w:type="pct"/>
          </w:tcPr>
          <w:p w14:paraId="29B160C2" w14:textId="768AC273" w:rsidR="00A20472" w:rsidRDefault="00BA0A9D"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Señal Reglamentaria Bien Ubicada Cumple La Norma INEN.</w:t>
            </w:r>
          </w:p>
        </w:tc>
        <w:tc>
          <w:tcPr>
            <w:tcW w:w="727" w:type="pct"/>
          </w:tcPr>
          <w:p w14:paraId="52CB840F" w14:textId="33B1577E" w:rsidR="00A20472" w:rsidRDefault="00BA0A9D"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649616CD" w14:textId="17363E99" w:rsidR="00A20472" w:rsidRDefault="00BA0A9D"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-1.7163787°</w:t>
            </w:r>
          </w:p>
          <w:p w14:paraId="6CF5B121" w14:textId="4B5F784C" w:rsidR="00A20472" w:rsidRDefault="00BA0A9D"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Longitudes </w:t>
            </w:r>
          </w:p>
          <w:p w14:paraId="29BFA776" w14:textId="3EDD7F0F" w:rsidR="00A20472" w:rsidRDefault="00BA0A9D"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-79.8643192°</w:t>
            </w:r>
          </w:p>
        </w:tc>
      </w:tr>
      <w:tr w:rsidR="00BA0A9D" w14:paraId="6AB3FFAB" w14:textId="69EFAD64" w:rsidTr="00ED3EBA">
        <w:tc>
          <w:tcPr>
            <w:cnfStyle w:val="001000000000" w:firstRow="0" w:lastRow="0" w:firstColumn="1" w:lastColumn="0" w:oddVBand="0" w:evenVBand="0" w:oddHBand="0" w:evenHBand="0" w:firstRowFirstColumn="0" w:firstRowLastColumn="0" w:lastRowFirstColumn="0" w:lastRowLastColumn="0"/>
            <w:tcW w:w="608" w:type="pct"/>
          </w:tcPr>
          <w:p w14:paraId="7E735B9C" w14:textId="24731E57" w:rsidR="00A20472" w:rsidRDefault="00BA0A9D" w:rsidP="00A20472">
            <w:pPr>
              <w:ind w:firstLine="0"/>
              <w:rPr>
                <w:rFonts w:cs="Times New Roman"/>
                <w:szCs w:val="24"/>
              </w:rPr>
            </w:pPr>
            <w:r w:rsidRPr="00DE5B77">
              <w:rPr>
                <w:rFonts w:cs="Times New Roman"/>
                <w:b w:val="0"/>
                <w:bCs w:val="0"/>
                <w:sz w:val="20"/>
                <w:szCs w:val="20"/>
              </w:rPr>
              <w:t xml:space="preserve">Vía Principal Junquillal- </w:t>
            </w:r>
            <w:r>
              <w:rPr>
                <w:rFonts w:cs="Times New Roman"/>
                <w:b w:val="0"/>
                <w:bCs w:val="0"/>
                <w:sz w:val="20"/>
                <w:szCs w:val="20"/>
              </w:rPr>
              <w:t xml:space="preserve">Intersección De La Av. 26 De Agosto </w:t>
            </w:r>
          </w:p>
        </w:tc>
        <w:tc>
          <w:tcPr>
            <w:tcW w:w="1491" w:type="pct"/>
          </w:tcPr>
          <w:p w14:paraId="2A8E5F64" w14:textId="4C5B22EF" w:rsidR="00A20472" w:rsidRDefault="00A20472"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noProof/>
                <w:szCs w:val="24"/>
              </w:rPr>
              <w:drawing>
                <wp:inline distT="0" distB="0" distL="0" distR="0" wp14:anchorId="5F581B24" wp14:editId="784B581F">
                  <wp:extent cx="1594022" cy="1594022"/>
                  <wp:effectExtent l="0" t="0" r="6350" b="635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01831" cy="1601831"/>
                          </a:xfrm>
                          <a:prstGeom prst="rect">
                            <a:avLst/>
                          </a:prstGeom>
                        </pic:spPr>
                      </pic:pic>
                    </a:graphicData>
                  </a:graphic>
                </wp:inline>
              </w:drawing>
            </w:r>
          </w:p>
        </w:tc>
        <w:tc>
          <w:tcPr>
            <w:tcW w:w="842" w:type="pct"/>
          </w:tcPr>
          <w:p w14:paraId="32EE5293" w14:textId="42F78EB0" w:rsidR="00A20472" w:rsidRDefault="00BA0A9D"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Señal </w:t>
            </w:r>
            <w:proofErr w:type="spellStart"/>
            <w:r>
              <w:rPr>
                <w:rFonts w:cs="Times New Roman"/>
                <w:szCs w:val="24"/>
              </w:rPr>
              <w:t>Reglamentartia</w:t>
            </w:r>
            <w:proofErr w:type="spellEnd"/>
            <w:r>
              <w:rPr>
                <w:rFonts w:cs="Times New Roman"/>
                <w:szCs w:val="24"/>
              </w:rPr>
              <w:t xml:space="preserve"> </w:t>
            </w:r>
          </w:p>
        </w:tc>
        <w:tc>
          <w:tcPr>
            <w:tcW w:w="523" w:type="pct"/>
          </w:tcPr>
          <w:p w14:paraId="7BE2A3AC" w14:textId="16E0C247" w:rsidR="00A20472" w:rsidRDefault="00BA0A9D"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Si Cumple</w:t>
            </w:r>
          </w:p>
        </w:tc>
        <w:tc>
          <w:tcPr>
            <w:tcW w:w="809" w:type="pct"/>
          </w:tcPr>
          <w:p w14:paraId="40ADE842" w14:textId="7C0803B7" w:rsidR="00A20472" w:rsidRDefault="00BA0A9D"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Señal Reglamentaria En Buen Estado Si Cumple Con La Norma INEN.</w:t>
            </w:r>
          </w:p>
        </w:tc>
        <w:tc>
          <w:tcPr>
            <w:tcW w:w="727" w:type="pct"/>
          </w:tcPr>
          <w:p w14:paraId="3F391103" w14:textId="36C8B56D" w:rsidR="00A20472" w:rsidRDefault="00BA0A9D"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0B4E822D" w14:textId="0713BCEA" w:rsidR="00A20472" w:rsidRDefault="00BA0A9D"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-1.7161968°</w:t>
            </w:r>
          </w:p>
          <w:p w14:paraId="5DE4A2E8" w14:textId="75CE02DF" w:rsidR="00A20472" w:rsidRDefault="00BA0A9D"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Longitudes </w:t>
            </w:r>
          </w:p>
          <w:p w14:paraId="2ADBC1AD" w14:textId="738BFB09" w:rsidR="00A20472" w:rsidRDefault="00BA0A9D"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-79.8645085°</w:t>
            </w:r>
          </w:p>
        </w:tc>
      </w:tr>
      <w:tr w:rsidR="00BA0A9D" w14:paraId="3EE6BBD0" w14:textId="4BA1D659" w:rsidTr="00ED3EBA">
        <w:tc>
          <w:tcPr>
            <w:cnfStyle w:val="001000000000" w:firstRow="0" w:lastRow="0" w:firstColumn="1" w:lastColumn="0" w:oddVBand="0" w:evenVBand="0" w:oddHBand="0" w:evenHBand="0" w:firstRowFirstColumn="0" w:firstRowLastColumn="0" w:lastRowFirstColumn="0" w:lastRowLastColumn="0"/>
            <w:tcW w:w="608" w:type="pct"/>
          </w:tcPr>
          <w:p w14:paraId="69A3B4A0" w14:textId="4AF8DE45" w:rsidR="00A20472" w:rsidRDefault="00BA0A9D" w:rsidP="00A20472">
            <w:pPr>
              <w:ind w:firstLine="0"/>
              <w:rPr>
                <w:rFonts w:cs="Times New Roman"/>
                <w:szCs w:val="24"/>
              </w:rPr>
            </w:pPr>
            <w:r w:rsidRPr="00DE5B77">
              <w:rPr>
                <w:rFonts w:cs="Times New Roman"/>
                <w:b w:val="0"/>
                <w:bCs w:val="0"/>
                <w:sz w:val="20"/>
                <w:szCs w:val="20"/>
              </w:rPr>
              <w:t xml:space="preserve">Vía Principal </w:t>
            </w:r>
            <w:proofErr w:type="spellStart"/>
            <w:r w:rsidRPr="00DE5B77">
              <w:rPr>
                <w:rFonts w:cs="Times New Roman"/>
                <w:b w:val="0"/>
                <w:bCs w:val="0"/>
                <w:sz w:val="20"/>
                <w:szCs w:val="20"/>
              </w:rPr>
              <w:t>Junquillal</w:t>
            </w:r>
            <w:proofErr w:type="spellEnd"/>
            <w:r w:rsidRPr="00DE5B77">
              <w:rPr>
                <w:rFonts w:cs="Times New Roman"/>
                <w:b w:val="0"/>
                <w:bCs w:val="0"/>
                <w:sz w:val="20"/>
                <w:szCs w:val="20"/>
              </w:rPr>
              <w:t xml:space="preserve">- </w:t>
            </w:r>
            <w:proofErr w:type="spellStart"/>
            <w:r>
              <w:rPr>
                <w:rFonts w:cs="Times New Roman"/>
                <w:b w:val="0"/>
                <w:bCs w:val="0"/>
                <w:sz w:val="20"/>
                <w:szCs w:val="20"/>
              </w:rPr>
              <w:t>Iterseccion</w:t>
            </w:r>
            <w:proofErr w:type="spellEnd"/>
            <w:r>
              <w:rPr>
                <w:rFonts w:cs="Times New Roman"/>
                <w:b w:val="0"/>
                <w:bCs w:val="0"/>
                <w:sz w:val="20"/>
                <w:szCs w:val="20"/>
              </w:rPr>
              <w:t xml:space="preserve"> Del Colegio </w:t>
            </w:r>
            <w:proofErr w:type="spellStart"/>
            <w:r>
              <w:rPr>
                <w:rFonts w:cs="Times New Roman"/>
                <w:b w:val="0"/>
                <w:bCs w:val="0"/>
                <w:sz w:val="20"/>
                <w:szCs w:val="20"/>
              </w:rPr>
              <w:t>Junquillal</w:t>
            </w:r>
            <w:proofErr w:type="spellEnd"/>
            <w:r>
              <w:rPr>
                <w:rFonts w:cs="Times New Roman"/>
                <w:b w:val="0"/>
                <w:bCs w:val="0"/>
                <w:sz w:val="20"/>
                <w:szCs w:val="20"/>
              </w:rPr>
              <w:t xml:space="preserve"> </w:t>
            </w:r>
          </w:p>
        </w:tc>
        <w:tc>
          <w:tcPr>
            <w:tcW w:w="1491" w:type="pct"/>
          </w:tcPr>
          <w:p w14:paraId="48555F73" w14:textId="7DEF100F" w:rsidR="00A20472" w:rsidRDefault="00A20472"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noProof/>
                <w:szCs w:val="24"/>
              </w:rPr>
              <w:drawing>
                <wp:inline distT="0" distB="0" distL="0" distR="0" wp14:anchorId="57481725" wp14:editId="691D10F7">
                  <wp:extent cx="1606378" cy="1606378"/>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18443" cy="1618443"/>
                          </a:xfrm>
                          <a:prstGeom prst="rect">
                            <a:avLst/>
                          </a:prstGeom>
                        </pic:spPr>
                      </pic:pic>
                    </a:graphicData>
                  </a:graphic>
                </wp:inline>
              </w:drawing>
            </w:r>
          </w:p>
        </w:tc>
        <w:tc>
          <w:tcPr>
            <w:tcW w:w="842" w:type="pct"/>
          </w:tcPr>
          <w:p w14:paraId="0E3BAC40" w14:textId="1D64A6D6" w:rsidR="00A20472" w:rsidRDefault="00BA0A9D"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Señal Reglamentaria </w:t>
            </w:r>
          </w:p>
        </w:tc>
        <w:tc>
          <w:tcPr>
            <w:tcW w:w="523" w:type="pct"/>
          </w:tcPr>
          <w:p w14:paraId="224BD530" w14:textId="6007F087" w:rsidR="00A20472" w:rsidRDefault="00BA0A9D"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Si Cumple</w:t>
            </w:r>
          </w:p>
        </w:tc>
        <w:tc>
          <w:tcPr>
            <w:tcW w:w="809" w:type="pct"/>
          </w:tcPr>
          <w:p w14:paraId="523E6648" w14:textId="298EE0CA" w:rsidR="00A20472" w:rsidRDefault="00BA0A9D"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Señal Reglamentaria En Buen Estado Si Cumple Con La Norma INEN.</w:t>
            </w:r>
          </w:p>
        </w:tc>
        <w:tc>
          <w:tcPr>
            <w:tcW w:w="727" w:type="pct"/>
          </w:tcPr>
          <w:p w14:paraId="67A824E2" w14:textId="57D1C7AA" w:rsidR="00C92E1C" w:rsidRDefault="00BA0A9D" w:rsidP="00C92E1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389BDEAC" w14:textId="74E5668B" w:rsidR="00C92E1C" w:rsidRDefault="00BA0A9D" w:rsidP="00C92E1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-1.7128996°</w:t>
            </w:r>
          </w:p>
          <w:p w14:paraId="4EBA4DE4" w14:textId="3AB0BAA3" w:rsidR="00C92E1C" w:rsidRDefault="00BA0A9D" w:rsidP="00C92E1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Longitudes </w:t>
            </w:r>
          </w:p>
          <w:p w14:paraId="1AA8FFA2" w14:textId="373B7D18" w:rsidR="00A20472" w:rsidRDefault="00BA0A9D" w:rsidP="00C92E1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-79.8638084°</w:t>
            </w:r>
          </w:p>
        </w:tc>
      </w:tr>
      <w:tr w:rsidR="00BA0A9D" w14:paraId="6A12EE61" w14:textId="6063A186" w:rsidTr="00ED3EBA">
        <w:tc>
          <w:tcPr>
            <w:cnfStyle w:val="001000000000" w:firstRow="0" w:lastRow="0" w:firstColumn="1" w:lastColumn="0" w:oddVBand="0" w:evenVBand="0" w:oddHBand="0" w:evenHBand="0" w:firstRowFirstColumn="0" w:firstRowLastColumn="0" w:lastRowFirstColumn="0" w:lastRowLastColumn="0"/>
            <w:tcW w:w="608" w:type="pct"/>
          </w:tcPr>
          <w:p w14:paraId="34BFE45E" w14:textId="61EA21C0" w:rsidR="00A20472" w:rsidRDefault="00BA0A9D" w:rsidP="00A20472">
            <w:pPr>
              <w:ind w:firstLine="0"/>
              <w:rPr>
                <w:rFonts w:cs="Times New Roman"/>
                <w:szCs w:val="24"/>
              </w:rPr>
            </w:pPr>
            <w:r w:rsidRPr="00DE5B77">
              <w:rPr>
                <w:rFonts w:cs="Times New Roman"/>
                <w:b w:val="0"/>
                <w:bCs w:val="0"/>
                <w:sz w:val="20"/>
                <w:szCs w:val="20"/>
              </w:rPr>
              <w:lastRenderedPageBreak/>
              <w:t xml:space="preserve">Vía Principal </w:t>
            </w:r>
            <w:proofErr w:type="spellStart"/>
            <w:r w:rsidRPr="00DE5B77">
              <w:rPr>
                <w:rFonts w:cs="Times New Roman"/>
                <w:b w:val="0"/>
                <w:bCs w:val="0"/>
                <w:sz w:val="20"/>
                <w:szCs w:val="20"/>
              </w:rPr>
              <w:t>Junquillal</w:t>
            </w:r>
            <w:proofErr w:type="spellEnd"/>
            <w:r>
              <w:rPr>
                <w:rFonts w:cs="Times New Roman"/>
                <w:b w:val="0"/>
                <w:bCs w:val="0"/>
                <w:sz w:val="20"/>
                <w:szCs w:val="20"/>
              </w:rPr>
              <w:t xml:space="preserve">-Vía </w:t>
            </w:r>
            <w:proofErr w:type="spellStart"/>
            <w:r>
              <w:rPr>
                <w:rFonts w:cs="Times New Roman"/>
                <w:b w:val="0"/>
                <w:bCs w:val="0"/>
                <w:sz w:val="20"/>
                <w:szCs w:val="20"/>
              </w:rPr>
              <w:t>Guarumal</w:t>
            </w:r>
            <w:proofErr w:type="spellEnd"/>
            <w:r>
              <w:rPr>
                <w:rFonts w:cs="Times New Roman"/>
                <w:b w:val="0"/>
                <w:bCs w:val="0"/>
                <w:sz w:val="20"/>
                <w:szCs w:val="20"/>
              </w:rPr>
              <w:t xml:space="preserve"> (Cementerio General </w:t>
            </w:r>
            <w:proofErr w:type="spellStart"/>
            <w:r>
              <w:rPr>
                <w:rFonts w:cs="Times New Roman"/>
                <w:b w:val="0"/>
                <w:bCs w:val="0"/>
                <w:sz w:val="20"/>
                <w:szCs w:val="20"/>
              </w:rPr>
              <w:t>Junquillal</w:t>
            </w:r>
            <w:proofErr w:type="spellEnd"/>
            <w:r>
              <w:rPr>
                <w:rFonts w:cs="Times New Roman"/>
                <w:b w:val="0"/>
                <w:bCs w:val="0"/>
                <w:sz w:val="20"/>
                <w:szCs w:val="20"/>
              </w:rPr>
              <w:t>)</w:t>
            </w:r>
          </w:p>
        </w:tc>
        <w:tc>
          <w:tcPr>
            <w:tcW w:w="1491" w:type="pct"/>
          </w:tcPr>
          <w:p w14:paraId="40A8C0C4" w14:textId="53DFBB79" w:rsidR="00A20472" w:rsidRDefault="00A20472"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noProof/>
                <w:szCs w:val="24"/>
              </w:rPr>
              <w:drawing>
                <wp:inline distT="0" distB="0" distL="0" distR="0" wp14:anchorId="4927E7B9" wp14:editId="6C480836">
                  <wp:extent cx="1445740" cy="1445740"/>
                  <wp:effectExtent l="0" t="0" r="2540" b="254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59582" cy="1459582"/>
                          </a:xfrm>
                          <a:prstGeom prst="rect">
                            <a:avLst/>
                          </a:prstGeom>
                        </pic:spPr>
                      </pic:pic>
                    </a:graphicData>
                  </a:graphic>
                </wp:inline>
              </w:drawing>
            </w:r>
          </w:p>
        </w:tc>
        <w:tc>
          <w:tcPr>
            <w:tcW w:w="842" w:type="pct"/>
          </w:tcPr>
          <w:p w14:paraId="24F7F825" w14:textId="05824B30" w:rsidR="00A20472" w:rsidRDefault="00BA0A9D"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Señal Informativa </w:t>
            </w:r>
          </w:p>
        </w:tc>
        <w:tc>
          <w:tcPr>
            <w:tcW w:w="523" w:type="pct"/>
          </w:tcPr>
          <w:p w14:paraId="57F76E38" w14:textId="60E782EB" w:rsidR="00A20472" w:rsidRDefault="00BA0A9D"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Si Cumple</w:t>
            </w:r>
          </w:p>
        </w:tc>
        <w:tc>
          <w:tcPr>
            <w:tcW w:w="809" w:type="pct"/>
          </w:tcPr>
          <w:p w14:paraId="4A4C3ED3" w14:textId="1D4EA29A" w:rsidR="00A20472" w:rsidRDefault="00BA0A9D" w:rsidP="00A20472">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Señal Informativa Obstruida Y Ubicada De Lado Incorrecto</w:t>
            </w:r>
          </w:p>
        </w:tc>
        <w:tc>
          <w:tcPr>
            <w:tcW w:w="727" w:type="pct"/>
          </w:tcPr>
          <w:p w14:paraId="2687CEDC" w14:textId="367EAC94" w:rsidR="00C92E1C" w:rsidRDefault="00BA0A9D" w:rsidP="00C92E1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43179015" w14:textId="4A02BDE1" w:rsidR="00C92E1C" w:rsidRDefault="00BA0A9D" w:rsidP="00C92E1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-1.7128996°</w:t>
            </w:r>
          </w:p>
          <w:p w14:paraId="79FF5E60" w14:textId="0B2BBB75" w:rsidR="00C92E1C" w:rsidRDefault="00BA0A9D" w:rsidP="00C92E1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Longitudes </w:t>
            </w:r>
          </w:p>
          <w:p w14:paraId="693869F1" w14:textId="03C242F7" w:rsidR="00A20472" w:rsidRDefault="00BA0A9D" w:rsidP="00C92E1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-79.8638084°</w:t>
            </w:r>
          </w:p>
        </w:tc>
      </w:tr>
    </w:tbl>
    <w:p w14:paraId="1FDC99C1" w14:textId="3A144D82" w:rsidR="00BA0A9D" w:rsidRDefault="00BA0A9D" w:rsidP="003454FE">
      <w:pPr>
        <w:rPr>
          <w:rFonts w:cs="Times New Roman"/>
          <w:szCs w:val="24"/>
        </w:rPr>
      </w:pPr>
    </w:p>
    <w:p w14:paraId="4DCBD779" w14:textId="32B50943" w:rsidR="002C70B4" w:rsidRDefault="00BA0A9D" w:rsidP="0054191D">
      <w:pPr>
        <w:spacing w:before="0" w:after="160" w:line="259" w:lineRule="auto"/>
        <w:ind w:firstLine="0"/>
        <w:jc w:val="left"/>
        <w:rPr>
          <w:rFonts w:cs="Times New Roman"/>
          <w:szCs w:val="24"/>
        </w:rPr>
      </w:pPr>
      <w:r>
        <w:rPr>
          <w:rFonts w:cs="Times New Roman"/>
          <w:szCs w:val="24"/>
        </w:rPr>
        <w:br w:type="page"/>
      </w:r>
    </w:p>
    <w:p w14:paraId="77611B63" w14:textId="77777777" w:rsidR="002C70B4" w:rsidRPr="0054191D" w:rsidRDefault="002C70B4" w:rsidP="0054191D">
      <w:pPr>
        <w:pStyle w:val="Ttulo4"/>
      </w:pPr>
    </w:p>
    <w:p w14:paraId="6A44BF92" w14:textId="0E67BDD9" w:rsidR="00A62355" w:rsidRPr="0054191D" w:rsidRDefault="00BA0A9D" w:rsidP="0054191D">
      <w:pPr>
        <w:pStyle w:val="Ttulo4"/>
      </w:pPr>
      <w:r w:rsidRPr="0054191D">
        <w:t>4.</w:t>
      </w:r>
      <w:r w:rsidR="0054191D" w:rsidRPr="0054191D">
        <w:t>3. Análisis</w:t>
      </w:r>
      <w:r w:rsidR="00A62355" w:rsidRPr="0054191D">
        <w:t xml:space="preserve"> de señalización vertical- vía principal Junquillal laurel sentido Sur-Norte. </w:t>
      </w:r>
    </w:p>
    <w:p w14:paraId="041841A0" w14:textId="77777777" w:rsidR="00A62355" w:rsidRDefault="00A62355">
      <w:pPr>
        <w:spacing w:before="0" w:after="160" w:line="259" w:lineRule="auto"/>
        <w:ind w:firstLine="0"/>
        <w:jc w:val="left"/>
        <w:rPr>
          <w:rFonts w:cs="Times New Roman"/>
          <w:szCs w:val="24"/>
        </w:rPr>
      </w:pPr>
    </w:p>
    <w:tbl>
      <w:tblPr>
        <w:tblStyle w:val="Tablaconcuadrcula1clara-nfasis4"/>
        <w:tblW w:w="0" w:type="auto"/>
        <w:tblLook w:val="04A0" w:firstRow="1" w:lastRow="0" w:firstColumn="1" w:lastColumn="0" w:noHBand="0" w:noVBand="1"/>
      </w:tblPr>
      <w:tblGrid>
        <w:gridCol w:w="1235"/>
        <w:gridCol w:w="3023"/>
        <w:gridCol w:w="1071"/>
        <w:gridCol w:w="842"/>
        <w:gridCol w:w="1091"/>
        <w:gridCol w:w="1515"/>
      </w:tblGrid>
      <w:tr w:rsidR="00297C55" w14:paraId="3D89864B" w14:textId="77777777" w:rsidTr="00BA0A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9" w:type="dxa"/>
          </w:tcPr>
          <w:p w14:paraId="319A54CB" w14:textId="77777777" w:rsidR="00A62355" w:rsidRPr="00F540AA" w:rsidRDefault="00A62355" w:rsidP="003A760C">
            <w:pPr>
              <w:ind w:firstLine="0"/>
              <w:jc w:val="center"/>
              <w:rPr>
                <w:rFonts w:cs="Times New Roman"/>
                <w:sz w:val="18"/>
                <w:szCs w:val="18"/>
              </w:rPr>
            </w:pPr>
            <w:r w:rsidRPr="00F540AA">
              <w:rPr>
                <w:rFonts w:cs="Times New Roman"/>
                <w:sz w:val="18"/>
                <w:szCs w:val="18"/>
              </w:rPr>
              <w:t>Intersección/zona</w:t>
            </w:r>
          </w:p>
        </w:tc>
        <w:tc>
          <w:tcPr>
            <w:tcW w:w="2871" w:type="dxa"/>
          </w:tcPr>
          <w:p w14:paraId="08B3B608" w14:textId="77777777" w:rsidR="00A62355" w:rsidRPr="00F540AA" w:rsidRDefault="00A62355" w:rsidP="003A760C">
            <w:pPr>
              <w:ind w:firstLine="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r w:rsidRPr="00F540AA">
              <w:rPr>
                <w:rFonts w:cs="Times New Roman"/>
                <w:sz w:val="18"/>
                <w:szCs w:val="18"/>
              </w:rPr>
              <w:t>Imagen</w:t>
            </w:r>
          </w:p>
        </w:tc>
        <w:tc>
          <w:tcPr>
            <w:tcW w:w="1292" w:type="dxa"/>
          </w:tcPr>
          <w:p w14:paraId="715B12EA" w14:textId="77777777" w:rsidR="00A62355" w:rsidRPr="00F540AA" w:rsidRDefault="00A62355" w:rsidP="003A760C">
            <w:pPr>
              <w:ind w:firstLine="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r w:rsidRPr="00F540AA">
              <w:rPr>
                <w:rFonts w:cs="Times New Roman"/>
                <w:sz w:val="18"/>
                <w:szCs w:val="18"/>
              </w:rPr>
              <w:t>Tipo de señalización</w:t>
            </w:r>
          </w:p>
        </w:tc>
        <w:tc>
          <w:tcPr>
            <w:tcW w:w="946" w:type="dxa"/>
          </w:tcPr>
          <w:p w14:paraId="4DF19C2F" w14:textId="77777777" w:rsidR="00A62355" w:rsidRPr="00F540AA" w:rsidRDefault="00A62355" w:rsidP="003A760C">
            <w:pPr>
              <w:ind w:firstLine="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r w:rsidRPr="00F540AA">
              <w:rPr>
                <w:rFonts w:cs="Times New Roman"/>
                <w:sz w:val="18"/>
                <w:szCs w:val="18"/>
              </w:rPr>
              <w:t>Cumple la Normativa INEN</w:t>
            </w:r>
          </w:p>
        </w:tc>
        <w:tc>
          <w:tcPr>
            <w:tcW w:w="1220" w:type="dxa"/>
          </w:tcPr>
          <w:p w14:paraId="4901969C" w14:textId="77777777" w:rsidR="00A62355" w:rsidRPr="00F540AA" w:rsidRDefault="00A62355" w:rsidP="003A760C">
            <w:pPr>
              <w:ind w:firstLine="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r w:rsidRPr="00F540AA">
              <w:rPr>
                <w:rFonts w:cs="Times New Roman"/>
                <w:sz w:val="18"/>
                <w:szCs w:val="18"/>
              </w:rPr>
              <w:t>Observación</w:t>
            </w:r>
          </w:p>
        </w:tc>
        <w:tc>
          <w:tcPr>
            <w:tcW w:w="1269" w:type="dxa"/>
          </w:tcPr>
          <w:p w14:paraId="5CFBA8D9" w14:textId="77777777" w:rsidR="00A62355" w:rsidRPr="00F540AA" w:rsidRDefault="00A62355" w:rsidP="003A760C">
            <w:pPr>
              <w:ind w:firstLine="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r w:rsidRPr="00F540AA">
              <w:rPr>
                <w:rFonts w:cs="Times New Roman"/>
                <w:sz w:val="18"/>
                <w:szCs w:val="18"/>
              </w:rPr>
              <w:t>GEORREFERENCIA</w:t>
            </w:r>
          </w:p>
        </w:tc>
      </w:tr>
      <w:tr w:rsidR="00297C55" w14:paraId="6C738747" w14:textId="77777777" w:rsidTr="00BA0A9D">
        <w:tc>
          <w:tcPr>
            <w:cnfStyle w:val="001000000000" w:firstRow="0" w:lastRow="0" w:firstColumn="1" w:lastColumn="0" w:oddVBand="0" w:evenVBand="0" w:oddHBand="0" w:evenHBand="0" w:firstRowFirstColumn="0" w:firstRowLastColumn="0" w:lastRowFirstColumn="0" w:lastRowLastColumn="0"/>
            <w:tcW w:w="1179" w:type="dxa"/>
          </w:tcPr>
          <w:p w14:paraId="5FF1AF94" w14:textId="02352363" w:rsidR="00A62355" w:rsidRPr="00DE5B77" w:rsidRDefault="00504C94" w:rsidP="003A760C">
            <w:pPr>
              <w:spacing w:line="240" w:lineRule="auto"/>
              <w:ind w:firstLine="0"/>
              <w:jc w:val="center"/>
              <w:rPr>
                <w:rFonts w:cs="Times New Roman"/>
                <w:b w:val="0"/>
                <w:bCs w:val="0"/>
                <w:sz w:val="20"/>
                <w:szCs w:val="20"/>
              </w:rPr>
            </w:pPr>
            <w:r w:rsidRPr="00DE5B77">
              <w:rPr>
                <w:rFonts w:cs="Times New Roman"/>
                <w:b w:val="0"/>
                <w:bCs w:val="0"/>
                <w:sz w:val="20"/>
                <w:szCs w:val="20"/>
              </w:rPr>
              <w:t xml:space="preserve">VÍA PRINCIPAL Junquillal- </w:t>
            </w:r>
            <w:r>
              <w:rPr>
                <w:rFonts w:cs="Times New Roman"/>
                <w:b w:val="0"/>
                <w:bCs w:val="0"/>
                <w:sz w:val="20"/>
                <w:szCs w:val="20"/>
              </w:rPr>
              <w:t xml:space="preserve">metro antes de la curva del colegio Junquillal </w:t>
            </w:r>
          </w:p>
        </w:tc>
        <w:tc>
          <w:tcPr>
            <w:tcW w:w="2871" w:type="dxa"/>
          </w:tcPr>
          <w:p w14:paraId="55E9B3C8" w14:textId="4D593607" w:rsidR="00A62355" w:rsidRDefault="00B03CD2" w:rsidP="003A760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noProof/>
                <w:szCs w:val="24"/>
              </w:rPr>
              <w:drawing>
                <wp:inline distT="0" distB="0" distL="0" distR="0" wp14:anchorId="727A7CBD" wp14:editId="671104A9">
                  <wp:extent cx="1618735" cy="1618735"/>
                  <wp:effectExtent l="0" t="0" r="635" b="63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3481" cy="1623481"/>
                          </a:xfrm>
                          <a:prstGeom prst="rect">
                            <a:avLst/>
                          </a:prstGeom>
                        </pic:spPr>
                      </pic:pic>
                    </a:graphicData>
                  </a:graphic>
                </wp:inline>
              </w:drawing>
            </w:r>
          </w:p>
        </w:tc>
        <w:tc>
          <w:tcPr>
            <w:tcW w:w="1292" w:type="dxa"/>
          </w:tcPr>
          <w:p w14:paraId="01A2D288" w14:textId="58C0E23F" w:rsidR="00A62355" w:rsidRDefault="00BA0A9D" w:rsidP="003A760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No Existen </w:t>
            </w:r>
          </w:p>
        </w:tc>
        <w:tc>
          <w:tcPr>
            <w:tcW w:w="946" w:type="dxa"/>
          </w:tcPr>
          <w:p w14:paraId="5E735AD6" w14:textId="78DEBED4" w:rsidR="00A62355" w:rsidRDefault="00BA0A9D" w:rsidP="003A760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No Cumple </w:t>
            </w:r>
          </w:p>
        </w:tc>
        <w:tc>
          <w:tcPr>
            <w:tcW w:w="1220" w:type="dxa"/>
          </w:tcPr>
          <w:p w14:paraId="0A709CC3" w14:textId="280AB648" w:rsidR="00A62355" w:rsidRDefault="00C92E1C" w:rsidP="003A760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No se encuentra la </w:t>
            </w:r>
            <w:r w:rsidR="00BA0A9D">
              <w:rPr>
                <w:rFonts w:cs="Times New Roman"/>
                <w:szCs w:val="24"/>
              </w:rPr>
              <w:t>señal cortada</w:t>
            </w:r>
            <w:r>
              <w:rPr>
                <w:rFonts w:cs="Times New Roman"/>
                <w:szCs w:val="24"/>
              </w:rPr>
              <w:t xml:space="preserve"> de sus parante </w:t>
            </w:r>
          </w:p>
        </w:tc>
        <w:tc>
          <w:tcPr>
            <w:tcW w:w="1269" w:type="dxa"/>
          </w:tcPr>
          <w:p w14:paraId="68CD89F3" w14:textId="767477E1" w:rsidR="00C92E1C" w:rsidRDefault="001B6C04" w:rsidP="00C92E1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30322AE9" w14:textId="2E74726F" w:rsidR="00C92E1C" w:rsidRDefault="00C92E1C" w:rsidP="00C92E1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-1.7128996°</w:t>
            </w:r>
          </w:p>
          <w:p w14:paraId="0FA4FB3F" w14:textId="6C006B6E" w:rsidR="00C92E1C" w:rsidRDefault="001B6C04" w:rsidP="00C92E1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Longitudes</w:t>
            </w:r>
            <w:r w:rsidR="00C92E1C">
              <w:rPr>
                <w:rFonts w:cs="Times New Roman"/>
                <w:szCs w:val="24"/>
              </w:rPr>
              <w:t xml:space="preserve"> </w:t>
            </w:r>
          </w:p>
          <w:p w14:paraId="1D3A9BB1" w14:textId="14AE50EB" w:rsidR="00A62355" w:rsidRDefault="00C92E1C" w:rsidP="00C92E1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-79.8638084°</w:t>
            </w:r>
          </w:p>
        </w:tc>
      </w:tr>
      <w:tr w:rsidR="00297C55" w14:paraId="5CB2D228" w14:textId="77777777" w:rsidTr="00BA0A9D">
        <w:tc>
          <w:tcPr>
            <w:cnfStyle w:val="001000000000" w:firstRow="0" w:lastRow="0" w:firstColumn="1" w:lastColumn="0" w:oddVBand="0" w:evenVBand="0" w:oddHBand="0" w:evenHBand="0" w:firstRowFirstColumn="0" w:firstRowLastColumn="0" w:lastRowFirstColumn="0" w:lastRowLastColumn="0"/>
            <w:tcW w:w="1179" w:type="dxa"/>
          </w:tcPr>
          <w:p w14:paraId="27198E8E" w14:textId="527759C7" w:rsidR="00BD2B03" w:rsidRDefault="00504C94" w:rsidP="00BD2B03">
            <w:pPr>
              <w:ind w:firstLine="0"/>
              <w:rPr>
                <w:rFonts w:cs="Times New Roman"/>
                <w:szCs w:val="24"/>
              </w:rPr>
            </w:pPr>
            <w:r w:rsidRPr="00DE5B77">
              <w:rPr>
                <w:rFonts w:cs="Times New Roman"/>
                <w:b w:val="0"/>
                <w:bCs w:val="0"/>
                <w:sz w:val="20"/>
                <w:szCs w:val="20"/>
              </w:rPr>
              <w:t xml:space="preserve">VÍA PRINCIPAL Junquillal- </w:t>
            </w:r>
            <w:r>
              <w:rPr>
                <w:rFonts w:cs="Times New Roman"/>
                <w:b w:val="0"/>
                <w:bCs w:val="0"/>
                <w:sz w:val="20"/>
                <w:szCs w:val="20"/>
              </w:rPr>
              <w:t xml:space="preserve">intersección del malecón </w:t>
            </w:r>
            <w:r w:rsidR="001B6C04">
              <w:rPr>
                <w:rFonts w:cs="Times New Roman"/>
                <w:b w:val="0"/>
                <w:bCs w:val="0"/>
                <w:sz w:val="20"/>
                <w:szCs w:val="20"/>
              </w:rPr>
              <w:t>Junquillal</w:t>
            </w:r>
            <w:r>
              <w:rPr>
                <w:rFonts w:cs="Times New Roman"/>
                <w:b w:val="0"/>
                <w:bCs w:val="0"/>
                <w:sz w:val="20"/>
                <w:szCs w:val="20"/>
              </w:rPr>
              <w:t xml:space="preserve">. </w:t>
            </w:r>
          </w:p>
        </w:tc>
        <w:tc>
          <w:tcPr>
            <w:tcW w:w="2871" w:type="dxa"/>
          </w:tcPr>
          <w:p w14:paraId="1A7E9676" w14:textId="1D5F3089"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noProof/>
                <w:szCs w:val="24"/>
              </w:rPr>
              <w:drawing>
                <wp:inline distT="0" distB="0" distL="0" distR="0" wp14:anchorId="67D5C95D" wp14:editId="2243C804">
                  <wp:extent cx="2063579" cy="2063579"/>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72518" cy="2072518"/>
                          </a:xfrm>
                          <a:prstGeom prst="rect">
                            <a:avLst/>
                          </a:prstGeom>
                        </pic:spPr>
                      </pic:pic>
                    </a:graphicData>
                  </a:graphic>
                </wp:inline>
              </w:drawing>
            </w:r>
          </w:p>
        </w:tc>
        <w:tc>
          <w:tcPr>
            <w:tcW w:w="1292" w:type="dxa"/>
          </w:tcPr>
          <w:p w14:paraId="055EDB2D" w14:textId="3B3E6F67" w:rsidR="00BD2B03" w:rsidRDefault="00BA0A9D"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No Existe</w:t>
            </w:r>
          </w:p>
        </w:tc>
        <w:tc>
          <w:tcPr>
            <w:tcW w:w="946" w:type="dxa"/>
          </w:tcPr>
          <w:p w14:paraId="230B0A91" w14:textId="10F82682" w:rsidR="00BD2B03" w:rsidRDefault="00BA0A9D"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No Cumple</w:t>
            </w:r>
          </w:p>
        </w:tc>
        <w:tc>
          <w:tcPr>
            <w:tcW w:w="1220" w:type="dxa"/>
          </w:tcPr>
          <w:p w14:paraId="79A11F82" w14:textId="082623B7"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No se encuentra la </w:t>
            </w:r>
            <w:r w:rsidR="001B6C04">
              <w:rPr>
                <w:rFonts w:cs="Times New Roman"/>
                <w:szCs w:val="24"/>
              </w:rPr>
              <w:t>señal cortada</w:t>
            </w:r>
            <w:r>
              <w:rPr>
                <w:rFonts w:cs="Times New Roman"/>
                <w:szCs w:val="24"/>
              </w:rPr>
              <w:t xml:space="preserve"> de sus parante </w:t>
            </w:r>
          </w:p>
        </w:tc>
        <w:tc>
          <w:tcPr>
            <w:tcW w:w="1269" w:type="dxa"/>
          </w:tcPr>
          <w:p w14:paraId="50A5688F" w14:textId="1FF31302" w:rsidR="00BD2B03" w:rsidRDefault="001B6C04"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74A91063" w14:textId="4DC9EC1F"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-1.7161968°</w:t>
            </w:r>
          </w:p>
          <w:p w14:paraId="14E68906" w14:textId="5E9DD781" w:rsidR="00BD2B03" w:rsidRDefault="001B6C04"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Longitudes</w:t>
            </w:r>
            <w:r w:rsidR="00BD2B03">
              <w:rPr>
                <w:rFonts w:cs="Times New Roman"/>
                <w:szCs w:val="24"/>
              </w:rPr>
              <w:t xml:space="preserve"> </w:t>
            </w:r>
          </w:p>
          <w:p w14:paraId="3542BF54" w14:textId="4122FD46"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-79.8645085°</w:t>
            </w:r>
          </w:p>
        </w:tc>
      </w:tr>
      <w:tr w:rsidR="00297C55" w14:paraId="335F89D8" w14:textId="77777777" w:rsidTr="00BA0A9D">
        <w:tc>
          <w:tcPr>
            <w:cnfStyle w:val="001000000000" w:firstRow="0" w:lastRow="0" w:firstColumn="1" w:lastColumn="0" w:oddVBand="0" w:evenVBand="0" w:oddHBand="0" w:evenHBand="0" w:firstRowFirstColumn="0" w:firstRowLastColumn="0" w:lastRowFirstColumn="0" w:lastRowLastColumn="0"/>
            <w:tcW w:w="1179" w:type="dxa"/>
          </w:tcPr>
          <w:p w14:paraId="53351DCC" w14:textId="54FB443C" w:rsidR="00BD2B03" w:rsidRDefault="00504C94" w:rsidP="00BD2B03">
            <w:pPr>
              <w:ind w:firstLine="0"/>
              <w:rPr>
                <w:rFonts w:cs="Times New Roman"/>
                <w:szCs w:val="24"/>
              </w:rPr>
            </w:pPr>
            <w:r w:rsidRPr="00DE5B77">
              <w:rPr>
                <w:rFonts w:cs="Times New Roman"/>
                <w:b w:val="0"/>
                <w:bCs w:val="0"/>
                <w:sz w:val="20"/>
                <w:szCs w:val="20"/>
              </w:rPr>
              <w:t xml:space="preserve">VÍA PRINCIPAL Junquillal- </w:t>
            </w:r>
            <w:r>
              <w:rPr>
                <w:rFonts w:cs="Times New Roman"/>
                <w:b w:val="0"/>
                <w:bCs w:val="0"/>
                <w:sz w:val="20"/>
                <w:szCs w:val="20"/>
              </w:rPr>
              <w:t>intersección del malecón de Junquillal.</w:t>
            </w:r>
          </w:p>
        </w:tc>
        <w:tc>
          <w:tcPr>
            <w:tcW w:w="2871" w:type="dxa"/>
          </w:tcPr>
          <w:p w14:paraId="37C51013" w14:textId="16F888EA"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noProof/>
                <w:szCs w:val="24"/>
              </w:rPr>
              <w:drawing>
                <wp:inline distT="0" distB="0" distL="0" distR="0" wp14:anchorId="57A9310E" wp14:editId="4D8E9C23">
                  <wp:extent cx="1618735" cy="1618735"/>
                  <wp:effectExtent l="0" t="0" r="635" b="635"/>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28348" cy="1628348"/>
                          </a:xfrm>
                          <a:prstGeom prst="rect">
                            <a:avLst/>
                          </a:prstGeom>
                        </pic:spPr>
                      </pic:pic>
                    </a:graphicData>
                  </a:graphic>
                </wp:inline>
              </w:drawing>
            </w:r>
          </w:p>
        </w:tc>
        <w:tc>
          <w:tcPr>
            <w:tcW w:w="1292" w:type="dxa"/>
          </w:tcPr>
          <w:p w14:paraId="1E067123" w14:textId="21088F1A" w:rsidR="00BD2B03" w:rsidRDefault="00BA0A9D"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Señal </w:t>
            </w:r>
            <w:proofErr w:type="spellStart"/>
            <w:r>
              <w:rPr>
                <w:rFonts w:cs="Times New Roman"/>
                <w:szCs w:val="24"/>
              </w:rPr>
              <w:t>Infortiva</w:t>
            </w:r>
            <w:proofErr w:type="spellEnd"/>
          </w:p>
        </w:tc>
        <w:tc>
          <w:tcPr>
            <w:tcW w:w="946" w:type="dxa"/>
          </w:tcPr>
          <w:p w14:paraId="782F0315" w14:textId="5DA499C5" w:rsidR="00BD2B03" w:rsidRDefault="00BA0A9D"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Si Cumple</w:t>
            </w:r>
          </w:p>
        </w:tc>
        <w:tc>
          <w:tcPr>
            <w:tcW w:w="1220" w:type="dxa"/>
          </w:tcPr>
          <w:p w14:paraId="3E9645C0" w14:textId="1E70383B"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Señal </w:t>
            </w:r>
            <w:r w:rsidR="001B6C04">
              <w:rPr>
                <w:rFonts w:cs="Times New Roman"/>
                <w:szCs w:val="24"/>
              </w:rPr>
              <w:t>Informativa</w:t>
            </w:r>
            <w:r>
              <w:rPr>
                <w:rFonts w:cs="Times New Roman"/>
                <w:szCs w:val="24"/>
              </w:rPr>
              <w:t xml:space="preserve"> </w:t>
            </w:r>
            <w:r w:rsidR="001B6C04">
              <w:rPr>
                <w:rFonts w:cs="Times New Roman"/>
                <w:szCs w:val="24"/>
              </w:rPr>
              <w:t>obstruida</w:t>
            </w:r>
            <w:r>
              <w:rPr>
                <w:rFonts w:cs="Times New Roman"/>
                <w:szCs w:val="24"/>
              </w:rPr>
              <w:t xml:space="preserve"> por </w:t>
            </w:r>
            <w:r>
              <w:rPr>
                <w:rFonts w:cs="Times New Roman"/>
                <w:szCs w:val="24"/>
              </w:rPr>
              <w:lastRenderedPageBreak/>
              <w:t xml:space="preserve">poster de </w:t>
            </w:r>
            <w:r w:rsidR="001B6C04">
              <w:rPr>
                <w:rFonts w:cs="Times New Roman"/>
                <w:szCs w:val="24"/>
              </w:rPr>
              <w:t>Cnel.</w:t>
            </w:r>
          </w:p>
        </w:tc>
        <w:tc>
          <w:tcPr>
            <w:tcW w:w="1269" w:type="dxa"/>
          </w:tcPr>
          <w:p w14:paraId="2AAD79D0" w14:textId="6CCD6E7C" w:rsidR="00BD2B03" w:rsidRDefault="001B6C04"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lastRenderedPageBreak/>
              <w:t>Latitudes</w:t>
            </w:r>
          </w:p>
          <w:p w14:paraId="5C26EC04" w14:textId="27B69C2C"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-1.7161968°</w:t>
            </w:r>
          </w:p>
          <w:p w14:paraId="5C392BEB" w14:textId="0822C3C1" w:rsidR="00BD2B03" w:rsidRDefault="001B6C04"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Longitudes</w:t>
            </w:r>
            <w:r w:rsidR="00BD2B03">
              <w:rPr>
                <w:rFonts w:cs="Times New Roman"/>
                <w:szCs w:val="24"/>
              </w:rPr>
              <w:t xml:space="preserve"> </w:t>
            </w:r>
          </w:p>
          <w:p w14:paraId="25FE99D0" w14:textId="4F919B10"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-79.8645085°</w:t>
            </w:r>
          </w:p>
        </w:tc>
      </w:tr>
      <w:tr w:rsidR="00297C55" w14:paraId="776838B8" w14:textId="77777777" w:rsidTr="00BA0A9D">
        <w:tc>
          <w:tcPr>
            <w:cnfStyle w:val="001000000000" w:firstRow="0" w:lastRow="0" w:firstColumn="1" w:lastColumn="0" w:oddVBand="0" w:evenVBand="0" w:oddHBand="0" w:evenHBand="0" w:firstRowFirstColumn="0" w:firstRowLastColumn="0" w:lastRowFirstColumn="0" w:lastRowLastColumn="0"/>
            <w:tcW w:w="1179" w:type="dxa"/>
          </w:tcPr>
          <w:p w14:paraId="7337EFAB" w14:textId="4FC50EB2" w:rsidR="00BD2B03" w:rsidRDefault="00504C94" w:rsidP="00BD2B03">
            <w:pPr>
              <w:ind w:firstLine="0"/>
              <w:rPr>
                <w:rFonts w:cs="Times New Roman"/>
                <w:szCs w:val="24"/>
              </w:rPr>
            </w:pPr>
            <w:r w:rsidRPr="00DE5B77">
              <w:rPr>
                <w:rFonts w:cs="Times New Roman"/>
                <w:b w:val="0"/>
                <w:bCs w:val="0"/>
                <w:sz w:val="20"/>
                <w:szCs w:val="20"/>
              </w:rPr>
              <w:t xml:space="preserve">VÍA PRINCIPAL Junquillal- </w:t>
            </w:r>
            <w:r>
              <w:rPr>
                <w:rFonts w:cs="Times New Roman"/>
                <w:b w:val="0"/>
                <w:bCs w:val="0"/>
                <w:sz w:val="20"/>
                <w:szCs w:val="20"/>
              </w:rPr>
              <w:t xml:space="preserve">entrada al </w:t>
            </w:r>
            <w:r w:rsidR="00BA0A9D">
              <w:rPr>
                <w:rFonts w:cs="Times New Roman"/>
                <w:b w:val="0"/>
                <w:bCs w:val="0"/>
                <w:sz w:val="20"/>
                <w:szCs w:val="20"/>
              </w:rPr>
              <w:t>C.I.B.V</w:t>
            </w:r>
          </w:p>
        </w:tc>
        <w:tc>
          <w:tcPr>
            <w:tcW w:w="2871" w:type="dxa"/>
          </w:tcPr>
          <w:p w14:paraId="43F268E9" w14:textId="3146FA52"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noProof/>
                <w:szCs w:val="24"/>
              </w:rPr>
              <w:drawing>
                <wp:inline distT="0" distB="0" distL="0" distR="0" wp14:anchorId="0AFDEF7D" wp14:editId="09487C63">
                  <wp:extent cx="1964724" cy="1964724"/>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66219" cy="1966219"/>
                          </a:xfrm>
                          <a:prstGeom prst="rect">
                            <a:avLst/>
                          </a:prstGeom>
                        </pic:spPr>
                      </pic:pic>
                    </a:graphicData>
                  </a:graphic>
                </wp:inline>
              </w:drawing>
            </w:r>
          </w:p>
        </w:tc>
        <w:tc>
          <w:tcPr>
            <w:tcW w:w="1292" w:type="dxa"/>
          </w:tcPr>
          <w:p w14:paraId="45AF7ACD" w14:textId="7755D9BB" w:rsidR="00BD2B03" w:rsidRDefault="00BA0A9D"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Señal Informativa </w:t>
            </w:r>
          </w:p>
        </w:tc>
        <w:tc>
          <w:tcPr>
            <w:tcW w:w="946" w:type="dxa"/>
          </w:tcPr>
          <w:p w14:paraId="7806E13D" w14:textId="0C092D90" w:rsidR="00BD2B03" w:rsidRDefault="00BA0A9D"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Si Cumple</w:t>
            </w:r>
          </w:p>
        </w:tc>
        <w:tc>
          <w:tcPr>
            <w:tcW w:w="1220" w:type="dxa"/>
          </w:tcPr>
          <w:p w14:paraId="3AFBC80A" w14:textId="47C381D1"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Señal informativa con </w:t>
            </w:r>
            <w:r w:rsidR="001B6C04">
              <w:rPr>
                <w:rFonts w:cs="Times New Roman"/>
                <w:szCs w:val="24"/>
              </w:rPr>
              <w:t>adhesivo</w:t>
            </w:r>
            <w:r>
              <w:rPr>
                <w:rFonts w:cs="Times New Roman"/>
                <w:szCs w:val="24"/>
              </w:rPr>
              <w:t xml:space="preserve"> que impide observar leyenda.</w:t>
            </w:r>
          </w:p>
        </w:tc>
        <w:tc>
          <w:tcPr>
            <w:tcW w:w="1269" w:type="dxa"/>
          </w:tcPr>
          <w:p w14:paraId="041D61D0" w14:textId="5E0CF42E" w:rsidR="00BD2B03" w:rsidRDefault="001B6C04"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763E2088" w14:textId="1ECF7B18"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-1.7184809°</w:t>
            </w:r>
          </w:p>
          <w:p w14:paraId="4872F58C" w14:textId="5B56FCE7" w:rsidR="00BD2B03" w:rsidRDefault="001B6C04"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Longitudes</w:t>
            </w:r>
            <w:r w:rsidR="00BD2B03">
              <w:rPr>
                <w:rFonts w:cs="Times New Roman"/>
                <w:szCs w:val="24"/>
              </w:rPr>
              <w:t xml:space="preserve"> </w:t>
            </w:r>
          </w:p>
          <w:p w14:paraId="6835EA3E" w14:textId="702ED34A"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-79.8659984°</w:t>
            </w:r>
          </w:p>
        </w:tc>
      </w:tr>
      <w:tr w:rsidR="00297C55" w14:paraId="052BAE6B" w14:textId="77777777" w:rsidTr="00BA0A9D">
        <w:tc>
          <w:tcPr>
            <w:cnfStyle w:val="001000000000" w:firstRow="0" w:lastRow="0" w:firstColumn="1" w:lastColumn="0" w:oddVBand="0" w:evenVBand="0" w:oddHBand="0" w:evenHBand="0" w:firstRowFirstColumn="0" w:firstRowLastColumn="0" w:lastRowFirstColumn="0" w:lastRowLastColumn="0"/>
            <w:tcW w:w="1179" w:type="dxa"/>
          </w:tcPr>
          <w:p w14:paraId="7454CFC5" w14:textId="20AE1138" w:rsidR="00BD2B03" w:rsidRDefault="00DC7E24" w:rsidP="00BD2B03">
            <w:pPr>
              <w:ind w:firstLine="0"/>
              <w:rPr>
                <w:rFonts w:cs="Times New Roman"/>
                <w:szCs w:val="24"/>
              </w:rPr>
            </w:pPr>
            <w:r w:rsidRPr="00DE5B77">
              <w:rPr>
                <w:rFonts w:cs="Times New Roman"/>
                <w:b w:val="0"/>
                <w:bCs w:val="0"/>
                <w:sz w:val="20"/>
                <w:szCs w:val="20"/>
              </w:rPr>
              <w:t xml:space="preserve">VÍA PRINCIPAL Junquillal- </w:t>
            </w:r>
            <w:r>
              <w:rPr>
                <w:rFonts w:cs="Times New Roman"/>
                <w:b w:val="0"/>
                <w:bCs w:val="0"/>
                <w:sz w:val="20"/>
                <w:szCs w:val="20"/>
              </w:rPr>
              <w:t xml:space="preserve">Laurel </w:t>
            </w:r>
          </w:p>
        </w:tc>
        <w:tc>
          <w:tcPr>
            <w:tcW w:w="2871" w:type="dxa"/>
          </w:tcPr>
          <w:p w14:paraId="74B3AC2E" w14:textId="15BB3F81" w:rsidR="00BD2B03" w:rsidRDefault="00BD2B03" w:rsidP="00BD2B03">
            <w:pPr>
              <w:ind w:firstLine="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noProof/>
                <w:szCs w:val="24"/>
              </w:rPr>
              <w:drawing>
                <wp:inline distT="0" distB="0" distL="0" distR="0" wp14:anchorId="4B7FE725" wp14:editId="04D34186">
                  <wp:extent cx="2360140" cy="2360140"/>
                  <wp:effectExtent l="0" t="0" r="2540" b="254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71596" cy="2371596"/>
                          </a:xfrm>
                          <a:prstGeom prst="rect">
                            <a:avLst/>
                          </a:prstGeom>
                        </pic:spPr>
                      </pic:pic>
                    </a:graphicData>
                  </a:graphic>
                </wp:inline>
              </w:drawing>
            </w:r>
          </w:p>
        </w:tc>
        <w:tc>
          <w:tcPr>
            <w:tcW w:w="1292" w:type="dxa"/>
          </w:tcPr>
          <w:p w14:paraId="2BE1450B" w14:textId="5C003B40" w:rsidR="00BD2B03" w:rsidRDefault="00BA0A9D"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No Existe </w:t>
            </w:r>
          </w:p>
        </w:tc>
        <w:tc>
          <w:tcPr>
            <w:tcW w:w="946" w:type="dxa"/>
          </w:tcPr>
          <w:p w14:paraId="7C2272DC" w14:textId="331C8B24" w:rsidR="00BD2B03" w:rsidRDefault="00BA0A9D"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No Cumple</w:t>
            </w:r>
          </w:p>
        </w:tc>
        <w:tc>
          <w:tcPr>
            <w:tcW w:w="1220" w:type="dxa"/>
          </w:tcPr>
          <w:p w14:paraId="509D6725" w14:textId="408329CE"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Parante sin señal </w:t>
            </w:r>
            <w:r w:rsidR="001B6C04">
              <w:rPr>
                <w:rFonts w:cs="Times New Roman"/>
                <w:szCs w:val="24"/>
              </w:rPr>
              <w:t>obstruida</w:t>
            </w:r>
            <w:r>
              <w:rPr>
                <w:rFonts w:cs="Times New Roman"/>
                <w:szCs w:val="24"/>
              </w:rPr>
              <w:t xml:space="preserve"> por un árbol </w:t>
            </w:r>
          </w:p>
        </w:tc>
        <w:tc>
          <w:tcPr>
            <w:tcW w:w="1269" w:type="dxa"/>
          </w:tcPr>
          <w:p w14:paraId="39278949" w14:textId="51D5D625" w:rsidR="00BD2B03" w:rsidRDefault="001B6C04"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3CCA9641" w14:textId="07E39ACF"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-1.7187039°</w:t>
            </w:r>
          </w:p>
          <w:p w14:paraId="42F30232" w14:textId="27AAE333" w:rsidR="00BD2B03" w:rsidRDefault="001B6C04"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Longitudes</w:t>
            </w:r>
            <w:r w:rsidR="00BD2B03">
              <w:rPr>
                <w:rFonts w:cs="Times New Roman"/>
                <w:szCs w:val="24"/>
              </w:rPr>
              <w:t xml:space="preserve"> </w:t>
            </w:r>
          </w:p>
          <w:p w14:paraId="418ACEC8" w14:textId="3554460F"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-79.8660665°</w:t>
            </w:r>
          </w:p>
        </w:tc>
      </w:tr>
      <w:tr w:rsidR="00297C55" w14:paraId="7FDA8DBF" w14:textId="77777777" w:rsidTr="00BA0A9D">
        <w:tc>
          <w:tcPr>
            <w:cnfStyle w:val="001000000000" w:firstRow="0" w:lastRow="0" w:firstColumn="1" w:lastColumn="0" w:oddVBand="0" w:evenVBand="0" w:oddHBand="0" w:evenHBand="0" w:firstRowFirstColumn="0" w:firstRowLastColumn="0" w:lastRowFirstColumn="0" w:lastRowLastColumn="0"/>
            <w:tcW w:w="1179" w:type="dxa"/>
          </w:tcPr>
          <w:p w14:paraId="77CEF797" w14:textId="3ADF153F" w:rsidR="00BD2B03" w:rsidRDefault="00DC7E24" w:rsidP="00BD2B03">
            <w:pPr>
              <w:ind w:firstLine="0"/>
              <w:rPr>
                <w:rFonts w:cs="Times New Roman"/>
                <w:szCs w:val="24"/>
              </w:rPr>
            </w:pPr>
            <w:r w:rsidRPr="00DE5B77">
              <w:rPr>
                <w:rFonts w:cs="Times New Roman"/>
                <w:b w:val="0"/>
                <w:bCs w:val="0"/>
                <w:sz w:val="20"/>
                <w:szCs w:val="20"/>
              </w:rPr>
              <w:t xml:space="preserve">VÍA PRINCIPAL Junquillal- </w:t>
            </w:r>
            <w:r>
              <w:rPr>
                <w:rFonts w:cs="Times New Roman"/>
                <w:b w:val="0"/>
                <w:bCs w:val="0"/>
                <w:sz w:val="20"/>
                <w:szCs w:val="20"/>
              </w:rPr>
              <w:t>Laurel</w:t>
            </w:r>
          </w:p>
        </w:tc>
        <w:tc>
          <w:tcPr>
            <w:tcW w:w="2871" w:type="dxa"/>
          </w:tcPr>
          <w:p w14:paraId="59FD48F3" w14:textId="1B4D32BD"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noProof/>
                <w:szCs w:val="24"/>
              </w:rPr>
              <w:drawing>
                <wp:inline distT="0" distB="0" distL="0" distR="0" wp14:anchorId="7BA02C89" wp14:editId="4AD98698">
                  <wp:extent cx="1804086" cy="1804086"/>
                  <wp:effectExtent l="0" t="0" r="5715" b="5715"/>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08203" cy="1808203"/>
                          </a:xfrm>
                          <a:prstGeom prst="rect">
                            <a:avLst/>
                          </a:prstGeom>
                        </pic:spPr>
                      </pic:pic>
                    </a:graphicData>
                  </a:graphic>
                </wp:inline>
              </w:drawing>
            </w:r>
          </w:p>
        </w:tc>
        <w:tc>
          <w:tcPr>
            <w:tcW w:w="1292" w:type="dxa"/>
          </w:tcPr>
          <w:p w14:paraId="64E47E19" w14:textId="0E7458E7" w:rsidR="00BD2B03" w:rsidRDefault="00BA0A9D"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No Existe</w:t>
            </w:r>
          </w:p>
        </w:tc>
        <w:tc>
          <w:tcPr>
            <w:tcW w:w="946" w:type="dxa"/>
          </w:tcPr>
          <w:p w14:paraId="2CC66D89" w14:textId="65CEEE71" w:rsidR="00BD2B03" w:rsidRDefault="00BA0A9D"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No Cumple</w:t>
            </w:r>
          </w:p>
        </w:tc>
        <w:tc>
          <w:tcPr>
            <w:tcW w:w="1220" w:type="dxa"/>
          </w:tcPr>
          <w:p w14:paraId="5364DC30" w14:textId="74B9EF93"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Parante sin señal metros antes de una curva cerrada </w:t>
            </w:r>
          </w:p>
        </w:tc>
        <w:tc>
          <w:tcPr>
            <w:tcW w:w="1269" w:type="dxa"/>
          </w:tcPr>
          <w:p w14:paraId="1C28BEBC" w14:textId="3F62C8C2" w:rsidR="00BD2B03" w:rsidRDefault="001B6C04"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6229F9B4" w14:textId="3E2DFA62"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-1.7187039°</w:t>
            </w:r>
          </w:p>
          <w:p w14:paraId="7F5D4C33" w14:textId="04C98F37" w:rsidR="00BD2B03" w:rsidRDefault="001B6C04"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Longitudes</w:t>
            </w:r>
            <w:r w:rsidR="00BD2B03">
              <w:rPr>
                <w:rFonts w:cs="Times New Roman"/>
                <w:szCs w:val="24"/>
              </w:rPr>
              <w:t xml:space="preserve"> </w:t>
            </w:r>
          </w:p>
          <w:p w14:paraId="5F5FF8D9" w14:textId="71248BE6"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-79.8660665°</w:t>
            </w:r>
          </w:p>
        </w:tc>
      </w:tr>
      <w:tr w:rsidR="00297C55" w14:paraId="09C46704" w14:textId="77777777" w:rsidTr="00BA0A9D">
        <w:tc>
          <w:tcPr>
            <w:cnfStyle w:val="001000000000" w:firstRow="0" w:lastRow="0" w:firstColumn="1" w:lastColumn="0" w:oddVBand="0" w:evenVBand="0" w:oddHBand="0" w:evenHBand="0" w:firstRowFirstColumn="0" w:firstRowLastColumn="0" w:lastRowFirstColumn="0" w:lastRowLastColumn="0"/>
            <w:tcW w:w="1179" w:type="dxa"/>
          </w:tcPr>
          <w:p w14:paraId="7E7CCE52" w14:textId="6EBAA0D2" w:rsidR="00BD2B03" w:rsidRDefault="00DC7E24" w:rsidP="00BD2B03">
            <w:pPr>
              <w:ind w:firstLine="0"/>
              <w:rPr>
                <w:rFonts w:cs="Times New Roman"/>
                <w:szCs w:val="24"/>
              </w:rPr>
            </w:pPr>
            <w:r w:rsidRPr="00DE5B77">
              <w:rPr>
                <w:rFonts w:cs="Times New Roman"/>
                <w:b w:val="0"/>
                <w:bCs w:val="0"/>
                <w:sz w:val="20"/>
                <w:szCs w:val="20"/>
              </w:rPr>
              <w:lastRenderedPageBreak/>
              <w:t xml:space="preserve">VÍA PRINCIPAL Junquillal- </w:t>
            </w:r>
            <w:r>
              <w:rPr>
                <w:rFonts w:cs="Times New Roman"/>
                <w:b w:val="0"/>
                <w:bCs w:val="0"/>
                <w:sz w:val="20"/>
                <w:szCs w:val="20"/>
              </w:rPr>
              <w:t>Laurel</w:t>
            </w:r>
          </w:p>
        </w:tc>
        <w:tc>
          <w:tcPr>
            <w:tcW w:w="2871" w:type="dxa"/>
          </w:tcPr>
          <w:p w14:paraId="15041C66" w14:textId="4502C969"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noProof/>
                <w:szCs w:val="24"/>
              </w:rPr>
              <w:drawing>
                <wp:inline distT="0" distB="0" distL="0" distR="0" wp14:anchorId="16F5A314" wp14:editId="687DF940">
                  <wp:extent cx="1551443" cy="1551443"/>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555245" cy="1555245"/>
                          </a:xfrm>
                          <a:prstGeom prst="rect">
                            <a:avLst/>
                          </a:prstGeom>
                        </pic:spPr>
                      </pic:pic>
                    </a:graphicData>
                  </a:graphic>
                </wp:inline>
              </w:drawing>
            </w:r>
          </w:p>
        </w:tc>
        <w:tc>
          <w:tcPr>
            <w:tcW w:w="1292" w:type="dxa"/>
          </w:tcPr>
          <w:p w14:paraId="59C22B3A" w14:textId="2ABC8186" w:rsidR="00BD2B03" w:rsidRDefault="00BA0A9D"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Señal Preventiva</w:t>
            </w:r>
          </w:p>
        </w:tc>
        <w:tc>
          <w:tcPr>
            <w:tcW w:w="946" w:type="dxa"/>
          </w:tcPr>
          <w:p w14:paraId="0901366D" w14:textId="1CE0433A" w:rsidR="00BD2B03" w:rsidRDefault="00BA0A9D"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Si Cumple|</w:t>
            </w:r>
          </w:p>
        </w:tc>
        <w:tc>
          <w:tcPr>
            <w:tcW w:w="1220" w:type="dxa"/>
          </w:tcPr>
          <w:p w14:paraId="0E91ABB9" w14:textId="074B35D5"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Señal </w:t>
            </w:r>
            <w:r w:rsidR="00B71245">
              <w:rPr>
                <w:rFonts w:cs="Times New Roman"/>
                <w:szCs w:val="24"/>
              </w:rPr>
              <w:t xml:space="preserve">Preventiva de curva si cumple  la norma </w:t>
            </w:r>
            <w:r w:rsidR="00BA0A9D">
              <w:rPr>
                <w:rFonts w:cs="Times New Roman"/>
                <w:szCs w:val="24"/>
              </w:rPr>
              <w:t>INEN</w:t>
            </w:r>
          </w:p>
        </w:tc>
        <w:tc>
          <w:tcPr>
            <w:tcW w:w="1269" w:type="dxa"/>
          </w:tcPr>
          <w:p w14:paraId="745EBEBC" w14:textId="568F678E" w:rsidR="00B71245" w:rsidRDefault="001B6C04" w:rsidP="00B71245">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71C832CC" w14:textId="3F5D86D3" w:rsidR="00B71245" w:rsidRDefault="00B71245" w:rsidP="00B71245">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-1.7187039°</w:t>
            </w:r>
          </w:p>
          <w:p w14:paraId="2851A9BB" w14:textId="1A95B1D5" w:rsidR="00B71245" w:rsidRDefault="001B6C04" w:rsidP="00B71245">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Longitudes</w:t>
            </w:r>
            <w:r w:rsidR="00B71245">
              <w:rPr>
                <w:rFonts w:cs="Times New Roman"/>
                <w:szCs w:val="24"/>
              </w:rPr>
              <w:t xml:space="preserve"> </w:t>
            </w:r>
          </w:p>
          <w:p w14:paraId="05758D8F" w14:textId="39AFDC2D" w:rsidR="00BD2B03" w:rsidRDefault="00B71245" w:rsidP="00B71245">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-79.8660665°</w:t>
            </w:r>
          </w:p>
        </w:tc>
      </w:tr>
      <w:tr w:rsidR="00297C55" w14:paraId="2CBCB66E" w14:textId="77777777" w:rsidTr="00BA0A9D">
        <w:tc>
          <w:tcPr>
            <w:cnfStyle w:val="001000000000" w:firstRow="0" w:lastRow="0" w:firstColumn="1" w:lastColumn="0" w:oddVBand="0" w:evenVBand="0" w:oddHBand="0" w:evenHBand="0" w:firstRowFirstColumn="0" w:firstRowLastColumn="0" w:lastRowFirstColumn="0" w:lastRowLastColumn="0"/>
            <w:tcW w:w="1179" w:type="dxa"/>
          </w:tcPr>
          <w:p w14:paraId="4EB0C38B" w14:textId="7DEF4175" w:rsidR="00BD2B03" w:rsidRDefault="00DC7E24" w:rsidP="00BD2B03">
            <w:pPr>
              <w:ind w:firstLine="0"/>
              <w:rPr>
                <w:rFonts w:cs="Times New Roman"/>
                <w:szCs w:val="24"/>
              </w:rPr>
            </w:pPr>
            <w:r w:rsidRPr="00DE5B77">
              <w:rPr>
                <w:rFonts w:cs="Times New Roman"/>
                <w:b w:val="0"/>
                <w:bCs w:val="0"/>
                <w:sz w:val="20"/>
                <w:szCs w:val="20"/>
              </w:rPr>
              <w:t xml:space="preserve">VÍA PRINCIPAL Junquillal- </w:t>
            </w:r>
            <w:r>
              <w:rPr>
                <w:rFonts w:cs="Times New Roman"/>
                <w:b w:val="0"/>
                <w:bCs w:val="0"/>
                <w:sz w:val="20"/>
                <w:szCs w:val="20"/>
              </w:rPr>
              <w:t>Laurel</w:t>
            </w:r>
          </w:p>
        </w:tc>
        <w:tc>
          <w:tcPr>
            <w:tcW w:w="2871" w:type="dxa"/>
          </w:tcPr>
          <w:p w14:paraId="6E4A8316" w14:textId="191B34A1" w:rsidR="00BD2B03" w:rsidRDefault="00BD2B03"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noProof/>
                <w:szCs w:val="24"/>
              </w:rPr>
              <w:drawing>
                <wp:inline distT="0" distB="0" distL="0" distR="0" wp14:anchorId="43BED4D0" wp14:editId="0AF6FE9E">
                  <wp:extent cx="2286000" cy="2286000"/>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89761" cy="2289761"/>
                          </a:xfrm>
                          <a:prstGeom prst="rect">
                            <a:avLst/>
                          </a:prstGeom>
                        </pic:spPr>
                      </pic:pic>
                    </a:graphicData>
                  </a:graphic>
                </wp:inline>
              </w:drawing>
            </w:r>
          </w:p>
        </w:tc>
        <w:tc>
          <w:tcPr>
            <w:tcW w:w="1292" w:type="dxa"/>
          </w:tcPr>
          <w:p w14:paraId="3B93C9CB" w14:textId="5CF0F180" w:rsidR="00BD2B03" w:rsidRDefault="00BA0A9D"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Señal Preventiva</w:t>
            </w:r>
          </w:p>
        </w:tc>
        <w:tc>
          <w:tcPr>
            <w:tcW w:w="946" w:type="dxa"/>
          </w:tcPr>
          <w:p w14:paraId="2FB152AE" w14:textId="6177173B" w:rsidR="00BD2B03" w:rsidRDefault="00BA0A9D"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Si Cumple </w:t>
            </w:r>
          </w:p>
        </w:tc>
        <w:tc>
          <w:tcPr>
            <w:tcW w:w="1220" w:type="dxa"/>
          </w:tcPr>
          <w:p w14:paraId="40BDA032" w14:textId="0AAE7EFD" w:rsidR="00BD2B03" w:rsidRDefault="00B71245" w:rsidP="00BD2B03">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Señal Preventiva de intersección de </w:t>
            </w:r>
            <w:r w:rsidR="001B6C04">
              <w:rPr>
                <w:rFonts w:cs="Times New Roman"/>
                <w:szCs w:val="24"/>
              </w:rPr>
              <w:t>vía</w:t>
            </w:r>
            <w:r>
              <w:rPr>
                <w:rFonts w:cs="Times New Roman"/>
                <w:szCs w:val="24"/>
              </w:rPr>
              <w:t xml:space="preserve"> si cumple la norma </w:t>
            </w:r>
            <w:r w:rsidR="00BA0A9D">
              <w:rPr>
                <w:rFonts w:cs="Times New Roman"/>
                <w:szCs w:val="24"/>
              </w:rPr>
              <w:t>INEN</w:t>
            </w:r>
          </w:p>
        </w:tc>
        <w:tc>
          <w:tcPr>
            <w:tcW w:w="1269" w:type="dxa"/>
          </w:tcPr>
          <w:p w14:paraId="32D33025" w14:textId="2ABD8A4F" w:rsidR="00B71245" w:rsidRDefault="001B6C04" w:rsidP="00B71245">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6AEAC6AB" w14:textId="09A6F981" w:rsidR="00B71245" w:rsidRDefault="00B71245" w:rsidP="00B71245">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-1.7187039°</w:t>
            </w:r>
          </w:p>
          <w:p w14:paraId="4BD4760C" w14:textId="74F77FBD" w:rsidR="00B71245" w:rsidRDefault="001B6C04" w:rsidP="00B71245">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Longitudes</w:t>
            </w:r>
            <w:r w:rsidR="00B71245">
              <w:rPr>
                <w:rFonts w:cs="Times New Roman"/>
                <w:szCs w:val="24"/>
              </w:rPr>
              <w:t xml:space="preserve"> </w:t>
            </w:r>
          </w:p>
          <w:p w14:paraId="45B786D7" w14:textId="7A99EC79" w:rsidR="00BD2B03" w:rsidRDefault="00B71245" w:rsidP="00B71245">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-79.866870°</w:t>
            </w:r>
          </w:p>
        </w:tc>
      </w:tr>
    </w:tbl>
    <w:p w14:paraId="1EC4C4C2" w14:textId="077FA053" w:rsidR="0054191D" w:rsidRDefault="0054191D">
      <w:pPr>
        <w:spacing w:before="0" w:after="160" w:line="259" w:lineRule="auto"/>
        <w:ind w:firstLine="0"/>
        <w:jc w:val="left"/>
        <w:rPr>
          <w:rFonts w:cs="Times New Roman"/>
          <w:szCs w:val="24"/>
        </w:rPr>
      </w:pPr>
      <w:r>
        <w:rPr>
          <w:rFonts w:cs="Times New Roman"/>
          <w:szCs w:val="24"/>
        </w:rPr>
        <w:br w:type="page"/>
      </w:r>
    </w:p>
    <w:p w14:paraId="106C9F3C" w14:textId="1CC46266" w:rsidR="00A62355" w:rsidRDefault="0054191D" w:rsidP="0054191D">
      <w:pPr>
        <w:pStyle w:val="Ttulo4"/>
      </w:pPr>
      <w:r>
        <w:lastRenderedPageBreak/>
        <w:t>4.3</w:t>
      </w:r>
      <w:r w:rsidRPr="0054191D">
        <w:t xml:space="preserve"> Análisis De Señalización</w:t>
      </w:r>
      <w:r>
        <w:t xml:space="preserve"> Horizontal</w:t>
      </w:r>
      <w:r w:rsidRPr="0054191D">
        <w:t xml:space="preserve">- </w:t>
      </w:r>
      <w:r>
        <w:t>V</w:t>
      </w:r>
      <w:r w:rsidRPr="0054191D">
        <w:t xml:space="preserve">ía Principal Junquillal Laurel </w:t>
      </w:r>
      <w:r w:rsidR="005D6DBA">
        <w:t xml:space="preserve">y </w:t>
      </w:r>
      <w:r>
        <w:t xml:space="preserve"> Sus Intersecciones. </w:t>
      </w:r>
    </w:p>
    <w:p w14:paraId="2D9A8A38" w14:textId="77777777" w:rsidR="0054191D" w:rsidRDefault="0054191D" w:rsidP="0054191D">
      <w:pPr>
        <w:ind w:firstLine="0"/>
      </w:pPr>
    </w:p>
    <w:tbl>
      <w:tblPr>
        <w:tblStyle w:val="Tablaconcuadrcula1clara-nfasis4"/>
        <w:tblW w:w="0" w:type="auto"/>
        <w:tblLook w:val="04A0" w:firstRow="1" w:lastRow="0" w:firstColumn="1" w:lastColumn="0" w:noHBand="0" w:noVBand="1"/>
      </w:tblPr>
      <w:tblGrid>
        <w:gridCol w:w="1278"/>
        <w:gridCol w:w="2706"/>
        <w:gridCol w:w="1182"/>
        <w:gridCol w:w="869"/>
        <w:gridCol w:w="1171"/>
        <w:gridCol w:w="1571"/>
      </w:tblGrid>
      <w:tr w:rsidR="005D6DBA" w14:paraId="3D0C4EF2" w14:textId="77777777" w:rsidTr="005D6D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14:paraId="3010EF86" w14:textId="77777777" w:rsidR="0054191D" w:rsidRPr="00F540AA" w:rsidRDefault="0054191D" w:rsidP="003A760C">
            <w:pPr>
              <w:ind w:firstLine="0"/>
              <w:jc w:val="center"/>
              <w:rPr>
                <w:rFonts w:cs="Times New Roman"/>
                <w:sz w:val="18"/>
                <w:szCs w:val="18"/>
              </w:rPr>
            </w:pPr>
            <w:r w:rsidRPr="00F540AA">
              <w:rPr>
                <w:rFonts w:cs="Times New Roman"/>
                <w:sz w:val="18"/>
                <w:szCs w:val="18"/>
              </w:rPr>
              <w:t>Intersección/zona</w:t>
            </w:r>
          </w:p>
        </w:tc>
        <w:tc>
          <w:tcPr>
            <w:tcW w:w="2706" w:type="dxa"/>
          </w:tcPr>
          <w:p w14:paraId="14C1C1AC" w14:textId="77777777" w:rsidR="0054191D" w:rsidRPr="00F540AA" w:rsidRDefault="0054191D" w:rsidP="003A760C">
            <w:pPr>
              <w:ind w:firstLine="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r w:rsidRPr="00F540AA">
              <w:rPr>
                <w:rFonts w:cs="Times New Roman"/>
                <w:sz w:val="18"/>
                <w:szCs w:val="18"/>
              </w:rPr>
              <w:t>Imagen</w:t>
            </w:r>
          </w:p>
        </w:tc>
        <w:tc>
          <w:tcPr>
            <w:tcW w:w="1182" w:type="dxa"/>
          </w:tcPr>
          <w:p w14:paraId="682F9CBA" w14:textId="77777777" w:rsidR="0054191D" w:rsidRPr="00F540AA" w:rsidRDefault="0054191D" w:rsidP="003A760C">
            <w:pPr>
              <w:ind w:firstLine="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r w:rsidRPr="00F540AA">
              <w:rPr>
                <w:rFonts w:cs="Times New Roman"/>
                <w:sz w:val="18"/>
                <w:szCs w:val="18"/>
              </w:rPr>
              <w:t>Tipo de señalización</w:t>
            </w:r>
          </w:p>
        </w:tc>
        <w:tc>
          <w:tcPr>
            <w:tcW w:w="869" w:type="dxa"/>
          </w:tcPr>
          <w:p w14:paraId="059C8316" w14:textId="77777777" w:rsidR="0054191D" w:rsidRPr="00F540AA" w:rsidRDefault="0054191D" w:rsidP="003A760C">
            <w:pPr>
              <w:ind w:firstLine="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r w:rsidRPr="00F540AA">
              <w:rPr>
                <w:rFonts w:cs="Times New Roman"/>
                <w:sz w:val="18"/>
                <w:szCs w:val="18"/>
              </w:rPr>
              <w:t>Cumple la Normativa INEN</w:t>
            </w:r>
          </w:p>
        </w:tc>
        <w:tc>
          <w:tcPr>
            <w:tcW w:w="1171" w:type="dxa"/>
          </w:tcPr>
          <w:p w14:paraId="605D8B9A" w14:textId="77777777" w:rsidR="0054191D" w:rsidRPr="00F540AA" w:rsidRDefault="0054191D" w:rsidP="003A760C">
            <w:pPr>
              <w:ind w:firstLine="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r w:rsidRPr="00F540AA">
              <w:rPr>
                <w:rFonts w:cs="Times New Roman"/>
                <w:sz w:val="18"/>
                <w:szCs w:val="18"/>
              </w:rPr>
              <w:t>Observación</w:t>
            </w:r>
          </w:p>
        </w:tc>
        <w:tc>
          <w:tcPr>
            <w:tcW w:w="1571" w:type="dxa"/>
          </w:tcPr>
          <w:p w14:paraId="7FC17E04" w14:textId="77777777" w:rsidR="0054191D" w:rsidRPr="00F540AA" w:rsidRDefault="0054191D" w:rsidP="003A760C">
            <w:pPr>
              <w:ind w:firstLine="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r w:rsidRPr="00F540AA">
              <w:rPr>
                <w:rFonts w:cs="Times New Roman"/>
                <w:sz w:val="18"/>
                <w:szCs w:val="18"/>
              </w:rPr>
              <w:t>GEORREFERENCIA</w:t>
            </w:r>
          </w:p>
        </w:tc>
      </w:tr>
      <w:tr w:rsidR="005D6DBA" w14:paraId="3B2A0A4F" w14:textId="77777777" w:rsidTr="005D6DBA">
        <w:tc>
          <w:tcPr>
            <w:cnfStyle w:val="001000000000" w:firstRow="0" w:lastRow="0" w:firstColumn="1" w:lastColumn="0" w:oddVBand="0" w:evenVBand="0" w:oddHBand="0" w:evenHBand="0" w:firstRowFirstColumn="0" w:firstRowLastColumn="0" w:lastRowFirstColumn="0" w:lastRowLastColumn="0"/>
            <w:tcW w:w="1278" w:type="dxa"/>
          </w:tcPr>
          <w:p w14:paraId="61DD63BC" w14:textId="4A719B15" w:rsidR="0054191D" w:rsidRDefault="00D65127" w:rsidP="003A760C">
            <w:pPr>
              <w:spacing w:line="240" w:lineRule="auto"/>
              <w:ind w:firstLine="0"/>
              <w:jc w:val="center"/>
              <w:rPr>
                <w:rFonts w:cs="Times New Roman"/>
                <w:sz w:val="20"/>
                <w:szCs w:val="20"/>
              </w:rPr>
            </w:pPr>
            <w:r w:rsidRPr="00DE5B77">
              <w:rPr>
                <w:rFonts w:cs="Times New Roman"/>
                <w:b w:val="0"/>
                <w:bCs w:val="0"/>
                <w:sz w:val="20"/>
                <w:szCs w:val="20"/>
              </w:rPr>
              <w:t>Vía Principal Junquillal-</w:t>
            </w:r>
          </w:p>
          <w:p w14:paraId="1C3D7E8C" w14:textId="3D973967" w:rsidR="00D65127" w:rsidRPr="00DE5B77" w:rsidRDefault="00D65127" w:rsidP="003A760C">
            <w:pPr>
              <w:spacing w:line="240" w:lineRule="auto"/>
              <w:ind w:firstLine="0"/>
              <w:jc w:val="center"/>
              <w:rPr>
                <w:rFonts w:cs="Times New Roman"/>
                <w:b w:val="0"/>
                <w:bCs w:val="0"/>
                <w:sz w:val="20"/>
                <w:szCs w:val="20"/>
              </w:rPr>
            </w:pPr>
            <w:r>
              <w:rPr>
                <w:rFonts w:cs="Times New Roman"/>
                <w:b w:val="0"/>
                <w:bCs w:val="0"/>
                <w:sz w:val="20"/>
                <w:szCs w:val="20"/>
              </w:rPr>
              <w:t>Ingreso</w:t>
            </w:r>
          </w:p>
        </w:tc>
        <w:tc>
          <w:tcPr>
            <w:tcW w:w="2706" w:type="dxa"/>
          </w:tcPr>
          <w:p w14:paraId="7E2C7229" w14:textId="061B5D1B" w:rsidR="0054191D" w:rsidRDefault="0054191D" w:rsidP="003A760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noProof/>
                <w:szCs w:val="24"/>
              </w:rPr>
              <w:drawing>
                <wp:inline distT="0" distB="0" distL="0" distR="0" wp14:anchorId="62CF96D2" wp14:editId="0947D732">
                  <wp:extent cx="1856510" cy="1856510"/>
                  <wp:effectExtent l="0" t="0" r="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n 5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73387" cy="1873387"/>
                          </a:xfrm>
                          <a:prstGeom prst="rect">
                            <a:avLst/>
                          </a:prstGeom>
                        </pic:spPr>
                      </pic:pic>
                    </a:graphicData>
                  </a:graphic>
                </wp:inline>
              </w:drawing>
            </w:r>
          </w:p>
        </w:tc>
        <w:tc>
          <w:tcPr>
            <w:tcW w:w="1182" w:type="dxa"/>
          </w:tcPr>
          <w:p w14:paraId="574708F3" w14:textId="77777777" w:rsidR="0054191D" w:rsidRDefault="0054191D" w:rsidP="003A760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No Existen </w:t>
            </w:r>
          </w:p>
          <w:p w14:paraId="0A247CAB" w14:textId="7AB039E6" w:rsidR="00D65127" w:rsidRDefault="00D65127" w:rsidP="003A760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Señalización Horizontal.</w:t>
            </w:r>
          </w:p>
        </w:tc>
        <w:tc>
          <w:tcPr>
            <w:tcW w:w="869" w:type="dxa"/>
          </w:tcPr>
          <w:p w14:paraId="34CF63A5" w14:textId="77777777" w:rsidR="0054191D" w:rsidRDefault="0054191D" w:rsidP="003A760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No Cumple </w:t>
            </w:r>
          </w:p>
        </w:tc>
        <w:tc>
          <w:tcPr>
            <w:tcW w:w="1171" w:type="dxa"/>
          </w:tcPr>
          <w:p w14:paraId="132E7B46" w14:textId="23505B75" w:rsidR="0054191D" w:rsidRDefault="005D6DBA" w:rsidP="005D6DBA">
            <w:pPr>
              <w:ind w:firstLine="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No cuenta con: señal Horizontal, separador de carriles, ni delineadores de vías.</w:t>
            </w:r>
          </w:p>
        </w:tc>
        <w:tc>
          <w:tcPr>
            <w:tcW w:w="1571" w:type="dxa"/>
          </w:tcPr>
          <w:p w14:paraId="793BE718" w14:textId="77777777" w:rsidR="0054191D" w:rsidRDefault="0054191D" w:rsidP="003A760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0A1D8C8B" w14:textId="40330099" w:rsidR="0054191D" w:rsidRDefault="0054191D" w:rsidP="003A760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w:t>
            </w:r>
            <w:r w:rsidR="00D65127">
              <w:rPr>
                <w:rFonts w:cs="Times New Roman"/>
                <w:szCs w:val="24"/>
              </w:rPr>
              <w:t>207127</w:t>
            </w:r>
            <w:r>
              <w:rPr>
                <w:rFonts w:cs="Times New Roman"/>
                <w:szCs w:val="24"/>
              </w:rPr>
              <w:t>°</w:t>
            </w:r>
          </w:p>
          <w:p w14:paraId="2AA557AF" w14:textId="77777777" w:rsidR="0054191D" w:rsidRDefault="0054191D" w:rsidP="003A760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Longitudes </w:t>
            </w:r>
          </w:p>
          <w:p w14:paraId="2421AE57" w14:textId="386F21A6" w:rsidR="0054191D" w:rsidRDefault="0054191D" w:rsidP="003A760C">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w:t>
            </w:r>
            <w:r w:rsidR="00D65127">
              <w:rPr>
                <w:rFonts w:cs="Times New Roman"/>
                <w:szCs w:val="24"/>
              </w:rPr>
              <w:t>79.8690586</w:t>
            </w:r>
            <w:r>
              <w:rPr>
                <w:rFonts w:cs="Times New Roman"/>
                <w:szCs w:val="24"/>
              </w:rPr>
              <w:t>°</w:t>
            </w:r>
          </w:p>
        </w:tc>
      </w:tr>
      <w:tr w:rsidR="005D6DBA" w14:paraId="423D9539" w14:textId="77777777" w:rsidTr="005D6DBA">
        <w:tc>
          <w:tcPr>
            <w:cnfStyle w:val="001000000000" w:firstRow="0" w:lastRow="0" w:firstColumn="1" w:lastColumn="0" w:oddVBand="0" w:evenVBand="0" w:oddHBand="0" w:evenHBand="0" w:firstRowFirstColumn="0" w:firstRowLastColumn="0" w:lastRowFirstColumn="0" w:lastRowLastColumn="0"/>
            <w:tcW w:w="1278" w:type="dxa"/>
          </w:tcPr>
          <w:p w14:paraId="4360F029" w14:textId="696644F6" w:rsidR="005D6DBA" w:rsidRDefault="005D6DBA" w:rsidP="005D6DBA">
            <w:pPr>
              <w:ind w:firstLine="0"/>
              <w:rPr>
                <w:rFonts w:cs="Times New Roman"/>
                <w:sz w:val="20"/>
                <w:szCs w:val="20"/>
              </w:rPr>
            </w:pPr>
            <w:r w:rsidRPr="00DE5B77">
              <w:rPr>
                <w:rFonts w:cs="Times New Roman"/>
                <w:b w:val="0"/>
                <w:bCs w:val="0"/>
                <w:sz w:val="20"/>
                <w:szCs w:val="20"/>
              </w:rPr>
              <w:t>Vía Principal Junquillal-</w:t>
            </w:r>
            <w:r>
              <w:rPr>
                <w:rFonts w:cs="Times New Roman"/>
                <w:b w:val="0"/>
                <w:bCs w:val="0"/>
                <w:sz w:val="20"/>
                <w:szCs w:val="20"/>
              </w:rPr>
              <w:t xml:space="preserve">Laurel. </w:t>
            </w:r>
          </w:p>
          <w:p w14:paraId="56DA5635" w14:textId="462744FD" w:rsidR="005D6DBA" w:rsidRDefault="005D6DBA" w:rsidP="005D6DBA">
            <w:pPr>
              <w:ind w:firstLine="0"/>
              <w:rPr>
                <w:rFonts w:cs="Times New Roman"/>
                <w:szCs w:val="24"/>
              </w:rPr>
            </w:pPr>
            <w:r w:rsidRPr="00DE5B77">
              <w:rPr>
                <w:rFonts w:cs="Times New Roman"/>
                <w:b w:val="0"/>
                <w:bCs w:val="0"/>
                <w:sz w:val="20"/>
                <w:szCs w:val="20"/>
              </w:rPr>
              <w:t xml:space="preserve"> </w:t>
            </w:r>
          </w:p>
        </w:tc>
        <w:tc>
          <w:tcPr>
            <w:tcW w:w="2706" w:type="dxa"/>
          </w:tcPr>
          <w:p w14:paraId="112A2379" w14:textId="0D45606E"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noProof/>
                <w:szCs w:val="24"/>
              </w:rPr>
              <w:drawing>
                <wp:inline distT="0" distB="0" distL="0" distR="0" wp14:anchorId="39910F10" wp14:editId="5584589A">
                  <wp:extent cx="1607127" cy="1607127"/>
                  <wp:effectExtent l="0" t="0" r="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n 5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614187" cy="1614187"/>
                          </a:xfrm>
                          <a:prstGeom prst="rect">
                            <a:avLst/>
                          </a:prstGeom>
                        </pic:spPr>
                      </pic:pic>
                    </a:graphicData>
                  </a:graphic>
                </wp:inline>
              </w:drawing>
            </w:r>
          </w:p>
        </w:tc>
        <w:tc>
          <w:tcPr>
            <w:tcW w:w="1182" w:type="dxa"/>
          </w:tcPr>
          <w:p w14:paraId="189F81DF" w14:textId="62C1A200"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8E6E3D">
              <w:rPr>
                <w:rFonts w:cs="Times New Roman"/>
                <w:szCs w:val="24"/>
              </w:rPr>
              <w:t xml:space="preserve">No Existen </w:t>
            </w:r>
          </w:p>
        </w:tc>
        <w:tc>
          <w:tcPr>
            <w:tcW w:w="869" w:type="dxa"/>
          </w:tcPr>
          <w:p w14:paraId="3A46023B" w14:textId="77777777"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No Cumple</w:t>
            </w:r>
          </w:p>
        </w:tc>
        <w:tc>
          <w:tcPr>
            <w:tcW w:w="1171" w:type="dxa"/>
          </w:tcPr>
          <w:p w14:paraId="2AD07072" w14:textId="4EAFF88F" w:rsidR="005D6DBA" w:rsidRP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 w:val="22"/>
              </w:rPr>
            </w:pPr>
            <w:r w:rsidRPr="005D6DBA">
              <w:rPr>
                <w:rFonts w:cs="Times New Roman"/>
                <w:sz w:val="22"/>
              </w:rPr>
              <w:t>No cuenta con: señal Horizontal, separador de carriles, ni delineadores de vías.</w:t>
            </w:r>
          </w:p>
        </w:tc>
        <w:tc>
          <w:tcPr>
            <w:tcW w:w="1571" w:type="dxa"/>
          </w:tcPr>
          <w:p w14:paraId="1976852E" w14:textId="77777777"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72DFFF4A" w14:textId="343BC15E"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-1.7216232°</w:t>
            </w:r>
          </w:p>
          <w:p w14:paraId="1651A1F6" w14:textId="77777777"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Longitudes </w:t>
            </w:r>
          </w:p>
          <w:p w14:paraId="54BF1962" w14:textId="1D9E54B4"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-79.869544°</w:t>
            </w:r>
          </w:p>
        </w:tc>
      </w:tr>
      <w:tr w:rsidR="005D6DBA" w14:paraId="6CE87194" w14:textId="77777777" w:rsidTr="005D6DBA">
        <w:tc>
          <w:tcPr>
            <w:cnfStyle w:val="001000000000" w:firstRow="0" w:lastRow="0" w:firstColumn="1" w:lastColumn="0" w:oddVBand="0" w:evenVBand="0" w:oddHBand="0" w:evenHBand="0" w:firstRowFirstColumn="0" w:firstRowLastColumn="0" w:lastRowFirstColumn="0" w:lastRowLastColumn="0"/>
            <w:tcW w:w="1278" w:type="dxa"/>
          </w:tcPr>
          <w:p w14:paraId="5C577035" w14:textId="77777777" w:rsidR="005D6DBA" w:rsidRDefault="005D6DBA" w:rsidP="005D6DBA">
            <w:pPr>
              <w:ind w:firstLine="0"/>
              <w:rPr>
                <w:rFonts w:cs="Times New Roman"/>
                <w:sz w:val="20"/>
                <w:szCs w:val="20"/>
              </w:rPr>
            </w:pPr>
            <w:r w:rsidRPr="00DE5B77">
              <w:rPr>
                <w:rFonts w:cs="Times New Roman"/>
                <w:b w:val="0"/>
                <w:bCs w:val="0"/>
                <w:sz w:val="20"/>
                <w:szCs w:val="20"/>
              </w:rPr>
              <w:lastRenderedPageBreak/>
              <w:t>Vía Principal Junquillal-</w:t>
            </w:r>
          </w:p>
          <w:p w14:paraId="4F9296A1" w14:textId="7E1ECDEF" w:rsidR="005D6DBA" w:rsidRDefault="005D6DBA" w:rsidP="005D6DBA">
            <w:pPr>
              <w:ind w:firstLine="0"/>
              <w:rPr>
                <w:rFonts w:cs="Times New Roman"/>
                <w:szCs w:val="24"/>
              </w:rPr>
            </w:pPr>
            <w:r>
              <w:rPr>
                <w:rFonts w:cs="Times New Roman"/>
                <w:b w:val="0"/>
                <w:bCs w:val="0"/>
                <w:sz w:val="20"/>
                <w:szCs w:val="20"/>
              </w:rPr>
              <w:t>Intersección centro de salud..</w:t>
            </w:r>
          </w:p>
        </w:tc>
        <w:tc>
          <w:tcPr>
            <w:tcW w:w="2706" w:type="dxa"/>
          </w:tcPr>
          <w:p w14:paraId="45A9800B" w14:textId="4DCB8740"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noProof/>
                <w:szCs w:val="24"/>
              </w:rPr>
              <w:drawing>
                <wp:inline distT="0" distB="0" distL="0" distR="0" wp14:anchorId="14109365" wp14:editId="729C13B4">
                  <wp:extent cx="2008909" cy="2008909"/>
                  <wp:effectExtent l="0" t="0" r="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n 5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019603" cy="2019603"/>
                          </a:xfrm>
                          <a:prstGeom prst="rect">
                            <a:avLst/>
                          </a:prstGeom>
                        </pic:spPr>
                      </pic:pic>
                    </a:graphicData>
                  </a:graphic>
                </wp:inline>
              </w:drawing>
            </w:r>
          </w:p>
        </w:tc>
        <w:tc>
          <w:tcPr>
            <w:tcW w:w="1182" w:type="dxa"/>
          </w:tcPr>
          <w:p w14:paraId="12A212DF" w14:textId="33AA5109"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8E6E3D">
              <w:rPr>
                <w:rFonts w:cs="Times New Roman"/>
                <w:szCs w:val="24"/>
              </w:rPr>
              <w:t>Señalización Horizontal.</w:t>
            </w:r>
          </w:p>
        </w:tc>
        <w:tc>
          <w:tcPr>
            <w:tcW w:w="869" w:type="dxa"/>
          </w:tcPr>
          <w:p w14:paraId="6EBAA590" w14:textId="7DE30DA6"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No Cumple </w:t>
            </w:r>
          </w:p>
        </w:tc>
        <w:tc>
          <w:tcPr>
            <w:tcW w:w="1171" w:type="dxa"/>
          </w:tcPr>
          <w:p w14:paraId="4537B960" w14:textId="2EBFBDEE"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 w:val="22"/>
              </w:rPr>
            </w:pPr>
            <w:r>
              <w:rPr>
                <w:rFonts w:cs="Times New Roman"/>
                <w:sz w:val="22"/>
              </w:rPr>
              <w:t>Reductor de velocidad</w:t>
            </w:r>
          </w:p>
          <w:p w14:paraId="096E7A21" w14:textId="70FB0778" w:rsidR="005D6DBA" w:rsidRP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 w:val="22"/>
              </w:rPr>
            </w:pPr>
            <w:r>
              <w:rPr>
                <w:rFonts w:cs="Times New Roman"/>
                <w:sz w:val="22"/>
              </w:rPr>
              <w:t>n</w:t>
            </w:r>
            <w:r w:rsidRPr="005D6DBA">
              <w:rPr>
                <w:rFonts w:cs="Times New Roman"/>
                <w:sz w:val="22"/>
              </w:rPr>
              <w:t>o cuenta con</w:t>
            </w:r>
            <w:r>
              <w:rPr>
                <w:rFonts w:cs="Times New Roman"/>
                <w:sz w:val="22"/>
              </w:rPr>
              <w:t xml:space="preserve"> resaltadores horizontales sobre la vía. </w:t>
            </w:r>
          </w:p>
        </w:tc>
        <w:tc>
          <w:tcPr>
            <w:tcW w:w="1571" w:type="dxa"/>
          </w:tcPr>
          <w:p w14:paraId="6E4FFE5B" w14:textId="77777777"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0DDDD602" w14:textId="11B05E45"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-1.7188004°</w:t>
            </w:r>
          </w:p>
          <w:p w14:paraId="1267C267" w14:textId="77777777"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Longitudes </w:t>
            </w:r>
          </w:p>
          <w:p w14:paraId="31999B52" w14:textId="58AC73B1"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-79.8659276°</w:t>
            </w:r>
          </w:p>
        </w:tc>
      </w:tr>
      <w:tr w:rsidR="005D6DBA" w14:paraId="2E925ACA" w14:textId="77777777" w:rsidTr="005D6DBA">
        <w:tc>
          <w:tcPr>
            <w:cnfStyle w:val="001000000000" w:firstRow="0" w:lastRow="0" w:firstColumn="1" w:lastColumn="0" w:oddVBand="0" w:evenVBand="0" w:oddHBand="0" w:evenHBand="0" w:firstRowFirstColumn="0" w:firstRowLastColumn="0" w:lastRowFirstColumn="0" w:lastRowLastColumn="0"/>
            <w:tcW w:w="1278" w:type="dxa"/>
          </w:tcPr>
          <w:p w14:paraId="7132620B" w14:textId="77777777" w:rsidR="005D6DBA" w:rsidRDefault="005D6DBA" w:rsidP="005D6DBA">
            <w:pPr>
              <w:ind w:firstLine="0"/>
              <w:rPr>
                <w:rFonts w:cs="Times New Roman"/>
                <w:sz w:val="20"/>
                <w:szCs w:val="20"/>
              </w:rPr>
            </w:pPr>
            <w:r w:rsidRPr="00DE5B77">
              <w:rPr>
                <w:rFonts w:cs="Times New Roman"/>
                <w:b w:val="0"/>
                <w:bCs w:val="0"/>
                <w:sz w:val="20"/>
                <w:szCs w:val="20"/>
              </w:rPr>
              <w:t xml:space="preserve">Vía Principal Junquillal- </w:t>
            </w:r>
          </w:p>
          <w:p w14:paraId="2C5A1DF9" w14:textId="4069C9FF" w:rsidR="005D6DBA" w:rsidRPr="00D65127" w:rsidRDefault="005D6DBA" w:rsidP="005D6DBA">
            <w:pPr>
              <w:ind w:firstLine="0"/>
              <w:rPr>
                <w:rFonts w:cs="Times New Roman"/>
                <w:b w:val="0"/>
                <w:bCs w:val="0"/>
                <w:szCs w:val="24"/>
              </w:rPr>
            </w:pPr>
            <w:r w:rsidRPr="00D65127">
              <w:rPr>
                <w:rFonts w:cs="Times New Roman"/>
                <w:b w:val="0"/>
                <w:bCs w:val="0"/>
                <w:szCs w:val="24"/>
              </w:rPr>
              <w:t xml:space="preserve">300 mts. Antes de la escuela </w:t>
            </w:r>
            <w:r>
              <w:rPr>
                <w:rFonts w:cs="Times New Roman"/>
                <w:b w:val="0"/>
                <w:bCs w:val="0"/>
                <w:szCs w:val="24"/>
              </w:rPr>
              <w:t>Otto Arosemena.</w:t>
            </w:r>
          </w:p>
        </w:tc>
        <w:tc>
          <w:tcPr>
            <w:tcW w:w="2706" w:type="dxa"/>
          </w:tcPr>
          <w:p w14:paraId="183C9FD1" w14:textId="4BDA9169"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noProof/>
                <w:szCs w:val="24"/>
              </w:rPr>
              <w:drawing>
                <wp:inline distT="0" distB="0" distL="0" distR="0" wp14:anchorId="1B094383" wp14:editId="37245EBC">
                  <wp:extent cx="1620981" cy="1620981"/>
                  <wp:effectExtent l="0" t="0" r="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n 5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30014" cy="1630014"/>
                          </a:xfrm>
                          <a:prstGeom prst="rect">
                            <a:avLst/>
                          </a:prstGeom>
                        </pic:spPr>
                      </pic:pic>
                    </a:graphicData>
                  </a:graphic>
                </wp:inline>
              </w:drawing>
            </w:r>
          </w:p>
        </w:tc>
        <w:tc>
          <w:tcPr>
            <w:tcW w:w="1182" w:type="dxa"/>
          </w:tcPr>
          <w:p w14:paraId="68CBDDE7" w14:textId="497D1665"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8E6E3D">
              <w:rPr>
                <w:rFonts w:cs="Times New Roman"/>
                <w:szCs w:val="24"/>
              </w:rPr>
              <w:t xml:space="preserve">No Existen </w:t>
            </w:r>
          </w:p>
        </w:tc>
        <w:tc>
          <w:tcPr>
            <w:tcW w:w="869" w:type="dxa"/>
          </w:tcPr>
          <w:p w14:paraId="700CE3F8" w14:textId="4391DFF8"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No Cumple</w:t>
            </w:r>
          </w:p>
        </w:tc>
        <w:tc>
          <w:tcPr>
            <w:tcW w:w="1171" w:type="dxa"/>
          </w:tcPr>
          <w:p w14:paraId="35638269" w14:textId="77777777"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 w:val="22"/>
              </w:rPr>
            </w:pPr>
            <w:r w:rsidRPr="0041313B">
              <w:rPr>
                <w:rFonts w:cs="Times New Roman"/>
                <w:sz w:val="22"/>
              </w:rPr>
              <w:t>Reductor de velocidad</w:t>
            </w:r>
          </w:p>
          <w:p w14:paraId="3992A75E" w14:textId="458EC951" w:rsidR="005D6DBA" w:rsidRP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 w:val="22"/>
              </w:rPr>
            </w:pPr>
            <w:r w:rsidRPr="0041313B">
              <w:rPr>
                <w:rFonts w:cs="Times New Roman"/>
                <w:sz w:val="22"/>
              </w:rPr>
              <w:t>no cuenta con resaltadores horizontales sobre la vía.</w:t>
            </w:r>
          </w:p>
        </w:tc>
        <w:tc>
          <w:tcPr>
            <w:tcW w:w="1571" w:type="dxa"/>
          </w:tcPr>
          <w:p w14:paraId="4A2B87CE" w14:textId="77777777"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0305CEB2" w14:textId="646D6141"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-1.7174°</w:t>
            </w:r>
          </w:p>
          <w:p w14:paraId="10D72283" w14:textId="77777777"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Longitudes </w:t>
            </w:r>
          </w:p>
          <w:p w14:paraId="2853B6A3" w14:textId="66FA691F"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-79.8650058°</w:t>
            </w:r>
          </w:p>
        </w:tc>
      </w:tr>
      <w:tr w:rsidR="005D6DBA" w14:paraId="6CA6D725" w14:textId="77777777" w:rsidTr="005D6DBA">
        <w:tc>
          <w:tcPr>
            <w:cnfStyle w:val="001000000000" w:firstRow="0" w:lastRow="0" w:firstColumn="1" w:lastColumn="0" w:oddVBand="0" w:evenVBand="0" w:oddHBand="0" w:evenHBand="0" w:firstRowFirstColumn="0" w:firstRowLastColumn="0" w:lastRowFirstColumn="0" w:lastRowLastColumn="0"/>
            <w:tcW w:w="1278" w:type="dxa"/>
          </w:tcPr>
          <w:p w14:paraId="3FB1CD7A" w14:textId="4A55A320" w:rsidR="005D6DBA" w:rsidRDefault="005D6DBA" w:rsidP="005D6DBA">
            <w:pPr>
              <w:ind w:firstLine="0"/>
              <w:rPr>
                <w:rFonts w:cs="Times New Roman"/>
                <w:szCs w:val="24"/>
              </w:rPr>
            </w:pPr>
            <w:r w:rsidRPr="00DE5B77">
              <w:rPr>
                <w:rFonts w:cs="Times New Roman"/>
                <w:b w:val="0"/>
                <w:bCs w:val="0"/>
                <w:sz w:val="20"/>
                <w:szCs w:val="20"/>
              </w:rPr>
              <w:t xml:space="preserve">Vía Principal Junquillal- </w:t>
            </w:r>
            <w:r>
              <w:rPr>
                <w:rFonts w:cs="Times New Roman"/>
                <w:b w:val="0"/>
                <w:bCs w:val="0"/>
                <w:sz w:val="20"/>
                <w:szCs w:val="20"/>
              </w:rPr>
              <w:t>Laurel -intersección Av. 26 de Agosto.</w:t>
            </w:r>
          </w:p>
        </w:tc>
        <w:tc>
          <w:tcPr>
            <w:tcW w:w="2706" w:type="dxa"/>
          </w:tcPr>
          <w:p w14:paraId="23248FD9" w14:textId="548986A4" w:rsidR="005D6DBA" w:rsidRDefault="005D6DBA" w:rsidP="005D6DBA">
            <w:pPr>
              <w:ind w:firstLine="0"/>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noProof/>
                <w:szCs w:val="24"/>
              </w:rPr>
              <w:drawing>
                <wp:inline distT="0" distB="0" distL="0" distR="0" wp14:anchorId="3AFF138D" wp14:editId="433ED1C5">
                  <wp:extent cx="1579418" cy="1579418"/>
                  <wp:effectExtent l="0" t="0" r="1905" b="1905"/>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n 60"/>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588589" cy="1588589"/>
                          </a:xfrm>
                          <a:prstGeom prst="rect">
                            <a:avLst/>
                          </a:prstGeom>
                        </pic:spPr>
                      </pic:pic>
                    </a:graphicData>
                  </a:graphic>
                </wp:inline>
              </w:drawing>
            </w:r>
          </w:p>
        </w:tc>
        <w:tc>
          <w:tcPr>
            <w:tcW w:w="1182" w:type="dxa"/>
          </w:tcPr>
          <w:p w14:paraId="4CAF3918" w14:textId="1119D13D"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8E6E3D">
              <w:rPr>
                <w:rFonts w:cs="Times New Roman"/>
                <w:szCs w:val="24"/>
              </w:rPr>
              <w:t>Señalización Horizontal.</w:t>
            </w:r>
          </w:p>
        </w:tc>
        <w:tc>
          <w:tcPr>
            <w:tcW w:w="869" w:type="dxa"/>
          </w:tcPr>
          <w:p w14:paraId="792E2F92" w14:textId="0A8E1E44"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No Cumple </w:t>
            </w:r>
          </w:p>
        </w:tc>
        <w:tc>
          <w:tcPr>
            <w:tcW w:w="1171" w:type="dxa"/>
          </w:tcPr>
          <w:p w14:paraId="46CB23FC" w14:textId="77777777"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 w:val="22"/>
              </w:rPr>
            </w:pPr>
            <w:r w:rsidRPr="0041313B">
              <w:rPr>
                <w:rFonts w:cs="Times New Roman"/>
                <w:sz w:val="22"/>
              </w:rPr>
              <w:t>Reductor de velocidad</w:t>
            </w:r>
          </w:p>
          <w:p w14:paraId="7BE3FCC8" w14:textId="7A305847" w:rsidR="005D6DBA" w:rsidRP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 w:val="22"/>
              </w:rPr>
            </w:pPr>
            <w:r w:rsidRPr="0041313B">
              <w:rPr>
                <w:rFonts w:cs="Times New Roman"/>
                <w:sz w:val="22"/>
              </w:rPr>
              <w:t>no cuenta con resaltadores horizontales sobre la vía.</w:t>
            </w:r>
          </w:p>
        </w:tc>
        <w:tc>
          <w:tcPr>
            <w:tcW w:w="1571" w:type="dxa"/>
          </w:tcPr>
          <w:p w14:paraId="74657186" w14:textId="77777777"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72C11F08" w14:textId="344224AC"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-1.7151562°</w:t>
            </w:r>
          </w:p>
          <w:p w14:paraId="75D071C2" w14:textId="77777777"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Longitudes </w:t>
            </w:r>
          </w:p>
          <w:p w14:paraId="58A9296B" w14:textId="6027BC6B"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-79.8638289°</w:t>
            </w:r>
          </w:p>
        </w:tc>
      </w:tr>
      <w:tr w:rsidR="005D6DBA" w14:paraId="75FE95BF" w14:textId="77777777" w:rsidTr="005D6DBA">
        <w:tc>
          <w:tcPr>
            <w:cnfStyle w:val="001000000000" w:firstRow="0" w:lastRow="0" w:firstColumn="1" w:lastColumn="0" w:oddVBand="0" w:evenVBand="0" w:oddHBand="0" w:evenHBand="0" w:firstRowFirstColumn="0" w:firstRowLastColumn="0" w:lastRowFirstColumn="0" w:lastRowLastColumn="0"/>
            <w:tcW w:w="1278" w:type="dxa"/>
          </w:tcPr>
          <w:p w14:paraId="41A25E06" w14:textId="77777777" w:rsidR="005D6DBA" w:rsidRDefault="005D6DBA" w:rsidP="005D6DBA">
            <w:pPr>
              <w:ind w:firstLine="0"/>
              <w:rPr>
                <w:rFonts w:cs="Times New Roman"/>
                <w:sz w:val="20"/>
                <w:szCs w:val="20"/>
              </w:rPr>
            </w:pPr>
            <w:r w:rsidRPr="00DE5B77">
              <w:rPr>
                <w:rFonts w:cs="Times New Roman"/>
                <w:b w:val="0"/>
                <w:bCs w:val="0"/>
                <w:sz w:val="20"/>
                <w:szCs w:val="20"/>
              </w:rPr>
              <w:lastRenderedPageBreak/>
              <w:t xml:space="preserve">Vía Principal Junquillal- </w:t>
            </w:r>
            <w:r>
              <w:rPr>
                <w:rFonts w:cs="Times New Roman"/>
                <w:b w:val="0"/>
                <w:bCs w:val="0"/>
                <w:sz w:val="20"/>
                <w:szCs w:val="20"/>
              </w:rPr>
              <w:t>Laurel</w:t>
            </w:r>
          </w:p>
          <w:p w14:paraId="57988826" w14:textId="388BAC3A" w:rsidR="005D6DBA" w:rsidRDefault="005D6DBA" w:rsidP="005D6DBA">
            <w:pPr>
              <w:ind w:firstLine="0"/>
              <w:rPr>
                <w:rFonts w:cs="Times New Roman"/>
                <w:szCs w:val="24"/>
              </w:rPr>
            </w:pPr>
            <w:r w:rsidRPr="00D65127">
              <w:rPr>
                <w:rFonts w:cs="Times New Roman"/>
                <w:b w:val="0"/>
                <w:bCs w:val="0"/>
                <w:szCs w:val="24"/>
              </w:rPr>
              <w:t>200mts Antes del colegio Junquillal</w:t>
            </w:r>
            <w:r>
              <w:rPr>
                <w:rFonts w:cs="Times New Roman"/>
                <w:szCs w:val="24"/>
              </w:rPr>
              <w:t>.</w:t>
            </w:r>
          </w:p>
        </w:tc>
        <w:tc>
          <w:tcPr>
            <w:tcW w:w="2706" w:type="dxa"/>
          </w:tcPr>
          <w:p w14:paraId="11ABEE41" w14:textId="5D685867"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noProof/>
                <w:szCs w:val="24"/>
              </w:rPr>
              <w:drawing>
                <wp:inline distT="0" distB="0" distL="0" distR="0" wp14:anchorId="0714503F" wp14:editId="6EE8795A">
                  <wp:extent cx="1717963" cy="1717963"/>
                  <wp:effectExtent l="0" t="0" r="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n 6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723483" cy="1723483"/>
                          </a:xfrm>
                          <a:prstGeom prst="rect">
                            <a:avLst/>
                          </a:prstGeom>
                        </pic:spPr>
                      </pic:pic>
                    </a:graphicData>
                  </a:graphic>
                </wp:inline>
              </w:drawing>
            </w:r>
          </w:p>
        </w:tc>
        <w:tc>
          <w:tcPr>
            <w:tcW w:w="1182" w:type="dxa"/>
          </w:tcPr>
          <w:p w14:paraId="0BDFDBEE" w14:textId="1C0EED33"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8E6E3D">
              <w:rPr>
                <w:rFonts w:cs="Times New Roman"/>
                <w:szCs w:val="24"/>
              </w:rPr>
              <w:t xml:space="preserve">No Existen </w:t>
            </w:r>
          </w:p>
        </w:tc>
        <w:tc>
          <w:tcPr>
            <w:tcW w:w="869" w:type="dxa"/>
          </w:tcPr>
          <w:p w14:paraId="2604E24C" w14:textId="6F0F42DB"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No Cumple</w:t>
            </w:r>
          </w:p>
        </w:tc>
        <w:tc>
          <w:tcPr>
            <w:tcW w:w="1171" w:type="dxa"/>
          </w:tcPr>
          <w:p w14:paraId="2EFA8968" w14:textId="77777777"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 w:val="22"/>
              </w:rPr>
            </w:pPr>
            <w:r w:rsidRPr="003D4508">
              <w:rPr>
                <w:rFonts w:cs="Times New Roman"/>
                <w:sz w:val="22"/>
              </w:rPr>
              <w:t>Reductor de velocidad</w:t>
            </w:r>
          </w:p>
          <w:p w14:paraId="246A573A" w14:textId="5C763944" w:rsidR="005D6DBA" w:rsidRP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 w:val="22"/>
              </w:rPr>
            </w:pPr>
            <w:r w:rsidRPr="003D4508">
              <w:rPr>
                <w:rFonts w:cs="Times New Roman"/>
                <w:sz w:val="22"/>
              </w:rPr>
              <w:t>no cuenta con resaltadores horizontales sobre la vía.</w:t>
            </w:r>
          </w:p>
        </w:tc>
        <w:tc>
          <w:tcPr>
            <w:tcW w:w="1571" w:type="dxa"/>
          </w:tcPr>
          <w:p w14:paraId="1EA108D7" w14:textId="77777777"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22DCDF7F" w14:textId="03704EBA"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-1.7151199°</w:t>
            </w:r>
          </w:p>
          <w:p w14:paraId="0E76D83E" w14:textId="77777777"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Longitudes </w:t>
            </w:r>
          </w:p>
          <w:p w14:paraId="0052727B" w14:textId="47E506EC"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-79.8633999°</w:t>
            </w:r>
          </w:p>
        </w:tc>
      </w:tr>
      <w:tr w:rsidR="005D6DBA" w14:paraId="47C68C9F" w14:textId="77777777" w:rsidTr="005D6DBA">
        <w:tc>
          <w:tcPr>
            <w:cnfStyle w:val="001000000000" w:firstRow="0" w:lastRow="0" w:firstColumn="1" w:lastColumn="0" w:oddVBand="0" w:evenVBand="0" w:oddHBand="0" w:evenHBand="0" w:firstRowFirstColumn="0" w:firstRowLastColumn="0" w:lastRowFirstColumn="0" w:lastRowLastColumn="0"/>
            <w:tcW w:w="1278" w:type="dxa"/>
          </w:tcPr>
          <w:p w14:paraId="42C3C204" w14:textId="687A138D" w:rsidR="005D6DBA" w:rsidRDefault="005D6DBA" w:rsidP="005D6DBA">
            <w:pPr>
              <w:ind w:firstLine="0"/>
              <w:rPr>
                <w:rFonts w:cs="Times New Roman"/>
                <w:szCs w:val="24"/>
              </w:rPr>
            </w:pPr>
            <w:r w:rsidRPr="00DE5B77">
              <w:rPr>
                <w:rFonts w:cs="Times New Roman"/>
                <w:b w:val="0"/>
                <w:bCs w:val="0"/>
                <w:sz w:val="20"/>
                <w:szCs w:val="20"/>
              </w:rPr>
              <w:t xml:space="preserve">Vía Principal Junquillal- </w:t>
            </w:r>
            <w:r>
              <w:rPr>
                <w:rFonts w:cs="Times New Roman"/>
                <w:b w:val="0"/>
                <w:bCs w:val="0"/>
                <w:sz w:val="20"/>
                <w:szCs w:val="20"/>
              </w:rPr>
              <w:t>Laurel. Intersección colegio Junquillal.</w:t>
            </w:r>
          </w:p>
        </w:tc>
        <w:tc>
          <w:tcPr>
            <w:tcW w:w="2706" w:type="dxa"/>
          </w:tcPr>
          <w:p w14:paraId="6AF6DE74" w14:textId="6EAB5814"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noProof/>
                <w:szCs w:val="24"/>
              </w:rPr>
              <w:drawing>
                <wp:inline distT="0" distB="0" distL="0" distR="0" wp14:anchorId="3E5EE4E3" wp14:editId="3F5C31AA">
                  <wp:extent cx="1922145" cy="1922145"/>
                  <wp:effectExtent l="0" t="0" r="1905" b="1905"/>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n 6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27926" cy="1927926"/>
                          </a:xfrm>
                          <a:prstGeom prst="rect">
                            <a:avLst/>
                          </a:prstGeom>
                        </pic:spPr>
                      </pic:pic>
                    </a:graphicData>
                  </a:graphic>
                </wp:inline>
              </w:drawing>
            </w:r>
          </w:p>
        </w:tc>
        <w:tc>
          <w:tcPr>
            <w:tcW w:w="1182" w:type="dxa"/>
          </w:tcPr>
          <w:p w14:paraId="1BC10187" w14:textId="57B333B4"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8E6E3D">
              <w:rPr>
                <w:rFonts w:cs="Times New Roman"/>
                <w:szCs w:val="24"/>
              </w:rPr>
              <w:t>Señalización Horizontal.</w:t>
            </w:r>
          </w:p>
        </w:tc>
        <w:tc>
          <w:tcPr>
            <w:tcW w:w="869" w:type="dxa"/>
          </w:tcPr>
          <w:p w14:paraId="56645568" w14:textId="7AC0BE12"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No Cumple </w:t>
            </w:r>
          </w:p>
        </w:tc>
        <w:tc>
          <w:tcPr>
            <w:tcW w:w="1171" w:type="dxa"/>
          </w:tcPr>
          <w:p w14:paraId="766A6C7D" w14:textId="77777777"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 w:val="22"/>
              </w:rPr>
            </w:pPr>
            <w:r w:rsidRPr="003D4508">
              <w:rPr>
                <w:rFonts w:cs="Times New Roman"/>
                <w:sz w:val="22"/>
              </w:rPr>
              <w:t>Reductor de velocidad</w:t>
            </w:r>
          </w:p>
          <w:p w14:paraId="622D6DEA" w14:textId="6BD10027"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3D4508">
              <w:rPr>
                <w:rFonts w:cs="Times New Roman"/>
                <w:sz w:val="22"/>
              </w:rPr>
              <w:t>no cuenta con resaltadores horizontales sobre la vía.</w:t>
            </w:r>
          </w:p>
        </w:tc>
        <w:tc>
          <w:tcPr>
            <w:tcW w:w="1571" w:type="dxa"/>
          </w:tcPr>
          <w:p w14:paraId="03DEA2DF" w14:textId="77777777"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Latitudes</w:t>
            </w:r>
          </w:p>
          <w:p w14:paraId="0F1AF7F7" w14:textId="7E710C13"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-1.7152597°</w:t>
            </w:r>
          </w:p>
          <w:p w14:paraId="18A785FD" w14:textId="77777777"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Longitudes </w:t>
            </w:r>
          </w:p>
          <w:p w14:paraId="6DCC0AC8" w14:textId="2B330CDE" w:rsidR="005D6DBA" w:rsidRDefault="005D6DBA" w:rsidP="005D6DBA">
            <w:pPr>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-79.8634457°</w:t>
            </w:r>
          </w:p>
        </w:tc>
      </w:tr>
    </w:tbl>
    <w:p w14:paraId="1ADA51E3" w14:textId="77777777" w:rsidR="0054191D" w:rsidRPr="0054191D" w:rsidRDefault="0054191D" w:rsidP="0054191D">
      <w:pPr>
        <w:ind w:firstLine="0"/>
        <w:rPr>
          <w:rFonts w:cstheme="majorBidi"/>
        </w:rPr>
      </w:pPr>
    </w:p>
    <w:p w14:paraId="7FD8F9F1" w14:textId="77777777" w:rsidR="003454FE" w:rsidRDefault="003454FE" w:rsidP="003454FE">
      <w:pPr>
        <w:rPr>
          <w:rFonts w:cs="Times New Roman"/>
          <w:szCs w:val="24"/>
        </w:rPr>
      </w:pPr>
    </w:p>
    <w:p w14:paraId="0C6FA8D1" w14:textId="77777777" w:rsidR="003454FE" w:rsidRDefault="003454FE" w:rsidP="003454FE">
      <w:pPr>
        <w:rPr>
          <w:rFonts w:cs="Times New Roman"/>
          <w:szCs w:val="24"/>
        </w:rPr>
      </w:pPr>
    </w:p>
    <w:p w14:paraId="47D68B80" w14:textId="04108A64" w:rsidR="005D6DBA" w:rsidRDefault="005D6DBA">
      <w:pPr>
        <w:spacing w:before="0" w:after="160" w:line="259" w:lineRule="auto"/>
        <w:ind w:firstLine="0"/>
        <w:jc w:val="left"/>
        <w:rPr>
          <w:rFonts w:cs="Times New Roman"/>
          <w:szCs w:val="24"/>
        </w:rPr>
      </w:pPr>
      <w:r>
        <w:rPr>
          <w:rFonts w:cs="Times New Roman"/>
          <w:szCs w:val="24"/>
        </w:rPr>
        <w:br w:type="page"/>
      </w:r>
    </w:p>
    <w:p w14:paraId="0999D52E" w14:textId="77777777" w:rsidR="00B50702" w:rsidRDefault="00B50702" w:rsidP="00EB6425">
      <w:pPr>
        <w:spacing w:before="0" w:after="160" w:line="259" w:lineRule="auto"/>
        <w:ind w:firstLine="0"/>
        <w:jc w:val="left"/>
        <w:rPr>
          <w:rFonts w:cs="Times New Roman"/>
          <w:szCs w:val="24"/>
        </w:rPr>
      </w:pPr>
    </w:p>
    <w:bookmarkStart w:id="68" w:name="_Toc183809371" w:displacedByCustomXml="next"/>
    <w:sdt>
      <w:sdtPr>
        <w:rPr>
          <w:rFonts w:eastAsiaTheme="minorHAnsi" w:cstheme="minorBidi"/>
          <w:b w:val="0"/>
          <w:color w:val="auto"/>
          <w:szCs w:val="22"/>
          <w:lang w:val="es-ES" w:eastAsia="en-US"/>
        </w:rPr>
        <w:id w:val="-169567851"/>
        <w:docPartObj>
          <w:docPartGallery w:val="Bibliographies"/>
          <w:docPartUnique/>
        </w:docPartObj>
      </w:sdtPr>
      <w:sdtEndPr>
        <w:rPr>
          <w:lang w:val="es-EC"/>
        </w:rPr>
      </w:sdtEndPr>
      <w:sdtContent>
        <w:bookmarkEnd w:id="68" w:displacedByCustomXml="prev"/>
        <w:p w14:paraId="0AF57E59" w14:textId="4AD9AF1E" w:rsidR="004A3B52" w:rsidRDefault="00ED3EBA">
          <w:pPr>
            <w:pStyle w:val="Ttulo1"/>
          </w:pPr>
          <w:r>
            <w:rPr>
              <w:lang w:val="es-ES"/>
            </w:rPr>
            <w:t>Referencias Bibliográficas</w:t>
          </w:r>
        </w:p>
        <w:sdt>
          <w:sdtPr>
            <w:id w:val="111145805"/>
            <w:bibliography/>
          </w:sdtPr>
          <w:sdtContent>
            <w:p w14:paraId="3F4489ED" w14:textId="77777777" w:rsidR="004A3B52" w:rsidRDefault="004A3B52" w:rsidP="004A3B52">
              <w:pPr>
                <w:pStyle w:val="Bibliografa"/>
                <w:ind w:left="720" w:hanging="720"/>
                <w:rPr>
                  <w:noProof/>
                  <w:szCs w:val="24"/>
                  <w:lang w:val="es-ES"/>
                </w:rPr>
              </w:pPr>
              <w:r>
                <w:fldChar w:fldCharType="begin"/>
              </w:r>
              <w:r>
                <w:instrText>BIBLIOGRAPHY</w:instrText>
              </w:r>
              <w:r>
                <w:fldChar w:fldCharType="separate"/>
              </w:r>
              <w:r>
                <w:rPr>
                  <w:noProof/>
                  <w:lang w:val="es-ES"/>
                </w:rPr>
                <w:t xml:space="preserve">Asamblea Nacional del Ecuador . (2017). </w:t>
              </w:r>
              <w:r>
                <w:rPr>
                  <w:i/>
                  <w:iCs/>
                  <w:noProof/>
                  <w:lang w:val="es-ES"/>
                </w:rPr>
                <w:t xml:space="preserve">Ley Sistema Nacional de Infraestructura Vial Transporte Terrestre </w:t>
              </w:r>
              <w:r>
                <w:rPr>
                  <w:noProof/>
                  <w:lang w:val="es-ES"/>
                </w:rPr>
                <w:t>. Obtenido de https://drive.google.com/drive/u/0/folders/1gnOoHWr7o50yfR4X_k1xlzi4B_3G2i1F</w:t>
              </w:r>
            </w:p>
            <w:p w14:paraId="436C15C0" w14:textId="77777777" w:rsidR="004A3B52" w:rsidRDefault="004A3B52" w:rsidP="004A3B52">
              <w:pPr>
                <w:pStyle w:val="Bibliografa"/>
                <w:ind w:left="720" w:hanging="720"/>
                <w:rPr>
                  <w:noProof/>
                  <w:lang w:val="es-ES"/>
                </w:rPr>
              </w:pPr>
              <w:r>
                <w:rPr>
                  <w:noProof/>
                  <w:lang w:val="es-ES"/>
                </w:rPr>
                <w:t xml:space="preserve">Asamblea Nacional del Ecuador . (2018). </w:t>
              </w:r>
              <w:r>
                <w:rPr>
                  <w:i/>
                  <w:iCs/>
                  <w:noProof/>
                  <w:lang w:val="es-ES"/>
                </w:rPr>
                <w:t>Ley Orgánica de Transporte Terrestre, Tránsito y Seguridad Vial</w:t>
              </w:r>
              <w:r>
                <w:rPr>
                  <w:noProof/>
                  <w:lang w:val="es-ES"/>
                </w:rPr>
                <w:t>. Obtenido de https://www.obraspublicas.gob.ec/wp-content/uploads/downloads/2021/08/LOTAIP_6_Ley-Organica-de-Transporte-Terrestre-Transito-y-Seguridad-Vial-2021.pdf</w:t>
              </w:r>
            </w:p>
            <w:p w14:paraId="248B399F" w14:textId="77777777" w:rsidR="004A3B52" w:rsidRDefault="004A3B52" w:rsidP="004A3B52">
              <w:pPr>
                <w:pStyle w:val="Bibliografa"/>
                <w:ind w:left="720" w:hanging="720"/>
                <w:rPr>
                  <w:noProof/>
                  <w:lang w:val="es-ES"/>
                </w:rPr>
              </w:pPr>
              <w:r>
                <w:rPr>
                  <w:noProof/>
                  <w:lang w:val="es-ES"/>
                </w:rPr>
                <w:t xml:space="preserve">Campeón Díaz, E. (2023). La secuencia didáctica en educación vial y cultura ciudadana como estrategia pedagógica para el fortalecimiento de la inteligencia vial de los estudiantes del grado undécimo dos de la Institución Educativa Corazón del Valle en el . </w:t>
              </w:r>
              <w:r>
                <w:rPr>
                  <w:i/>
                  <w:iCs/>
                  <w:noProof/>
                  <w:lang w:val="es-ES"/>
                </w:rPr>
                <w:t xml:space="preserve">Universidad Central del Valle del Cauca </w:t>
              </w:r>
              <w:r>
                <w:rPr>
                  <w:noProof/>
                  <w:lang w:val="es-ES"/>
                </w:rPr>
                <w:t>.</w:t>
              </w:r>
            </w:p>
            <w:p w14:paraId="0C2E5E8F" w14:textId="77777777" w:rsidR="004A3B52" w:rsidRDefault="004A3B52" w:rsidP="004A3B52">
              <w:pPr>
                <w:pStyle w:val="Bibliografa"/>
                <w:ind w:left="720" w:hanging="720"/>
                <w:rPr>
                  <w:noProof/>
                  <w:lang w:val="es-ES"/>
                </w:rPr>
              </w:pPr>
              <w:r>
                <w:rPr>
                  <w:noProof/>
                  <w:lang w:val="es-ES"/>
                </w:rPr>
                <w:t>Equipo editorial Etecé. (2022). Obtenido de https://concepto.de/sancion/</w:t>
              </w:r>
            </w:p>
            <w:p w14:paraId="69EE4699" w14:textId="77777777" w:rsidR="004A3B52" w:rsidRDefault="004A3B52" w:rsidP="004A3B52">
              <w:pPr>
                <w:pStyle w:val="Bibliografa"/>
                <w:ind w:left="720" w:hanging="720"/>
                <w:rPr>
                  <w:noProof/>
                  <w:lang w:val="es-ES"/>
                </w:rPr>
              </w:pPr>
              <w:r>
                <w:rPr>
                  <w:noProof/>
                  <w:lang w:val="es-ES"/>
                </w:rPr>
                <w:t>Gardey, J. P. (2022). Obtenido de https://definicion.de/contravencion/</w:t>
              </w:r>
            </w:p>
            <w:p w14:paraId="751753B0" w14:textId="77777777" w:rsidR="004A3B52" w:rsidRDefault="004A3B52" w:rsidP="004A3B52">
              <w:pPr>
                <w:pStyle w:val="Bibliografa"/>
                <w:ind w:left="720" w:hanging="720"/>
                <w:rPr>
                  <w:noProof/>
                  <w:lang w:val="es-ES"/>
                </w:rPr>
              </w:pPr>
              <w:r>
                <w:rPr>
                  <w:noProof/>
                  <w:lang w:val="es-ES"/>
                </w:rPr>
                <w:t xml:space="preserve">Gobierno de la República del Ecuador . (2008). </w:t>
              </w:r>
              <w:r>
                <w:rPr>
                  <w:i/>
                  <w:iCs/>
                  <w:noProof/>
                  <w:lang w:val="es-ES"/>
                </w:rPr>
                <w:t xml:space="preserve">Constitución de la República del Ecuador </w:t>
              </w:r>
              <w:r>
                <w:rPr>
                  <w:noProof/>
                  <w:lang w:val="es-ES"/>
                </w:rPr>
                <w:t>. Obtenido de https://www.defensa.gob.ec/wp-content/uploads/downloads/2021/02/Constitucion-de-la-Republica-del-Ecuador_act_ene-2021.pdf</w:t>
              </w:r>
            </w:p>
            <w:p w14:paraId="1AF28DA9" w14:textId="77777777" w:rsidR="004A3B52" w:rsidRDefault="004A3B52" w:rsidP="004A3B52">
              <w:pPr>
                <w:pStyle w:val="Bibliografa"/>
                <w:ind w:left="720" w:hanging="720"/>
                <w:rPr>
                  <w:noProof/>
                  <w:lang w:val="es-ES"/>
                </w:rPr>
              </w:pPr>
              <w:r>
                <w:rPr>
                  <w:noProof/>
                  <w:lang w:val="es-ES"/>
                </w:rPr>
                <w:t xml:space="preserve">Gobierno del Ecuador . (s.f.). </w:t>
              </w:r>
              <w:r>
                <w:rPr>
                  <w:i/>
                  <w:iCs/>
                  <w:noProof/>
                  <w:lang w:val="es-ES"/>
                </w:rPr>
                <w:t xml:space="preserve">Servicio Ecuatoriano de Normalizacion INEN </w:t>
              </w:r>
              <w:r>
                <w:rPr>
                  <w:noProof/>
                  <w:lang w:val="es-ES"/>
                </w:rPr>
                <w:t>. Obtenido de https://www.normalizacion.gob.ec/inen-promueve-norma-que-proporciona-un-sistema-de-gestion-de-calidad-integral-en-el-gobierno-local/#:~:text=La%20Norma%20T%C3%A9cnica%20INEN%2DISO,satisfacer%20las%20necesidades%20y%20las</w:t>
              </w:r>
            </w:p>
            <w:p w14:paraId="663156A5" w14:textId="77777777" w:rsidR="004A3B52" w:rsidRDefault="004A3B52" w:rsidP="004A3B52">
              <w:pPr>
                <w:pStyle w:val="Bibliografa"/>
                <w:ind w:left="720" w:hanging="720"/>
                <w:rPr>
                  <w:noProof/>
                  <w:lang w:val="es-ES"/>
                </w:rPr>
              </w:pPr>
              <w:r>
                <w:rPr>
                  <w:noProof/>
                  <w:lang w:val="es-ES"/>
                </w:rPr>
                <w:t xml:space="preserve">Hernández-Sampieri, R. &amp;. (2020). </w:t>
              </w:r>
              <w:r>
                <w:rPr>
                  <w:i/>
                  <w:iCs/>
                  <w:noProof/>
                  <w:lang w:val="es-ES"/>
                </w:rPr>
                <w:t>Metodología de la investigación: las rutas cuantitativa, cualitativa y mixta. .</w:t>
              </w:r>
              <w:r>
                <w:rPr>
                  <w:noProof/>
                  <w:lang w:val="es-ES"/>
                </w:rPr>
                <w:t xml:space="preserve"> Mcgraw-hill.</w:t>
              </w:r>
            </w:p>
            <w:p w14:paraId="0DD5F85F" w14:textId="77777777" w:rsidR="004A3B52" w:rsidRDefault="004A3B52" w:rsidP="004A3B52">
              <w:pPr>
                <w:pStyle w:val="Bibliografa"/>
                <w:ind w:left="720" w:hanging="720"/>
                <w:rPr>
                  <w:noProof/>
                  <w:lang w:val="es-ES"/>
                </w:rPr>
              </w:pPr>
              <w:r>
                <w:rPr>
                  <w:noProof/>
                  <w:lang w:val="es-ES"/>
                </w:rPr>
                <w:t xml:space="preserve">INEC Instituto Nacional de Estadisticas y Censos. (2023). </w:t>
              </w:r>
              <w:r>
                <w:rPr>
                  <w:i/>
                  <w:iCs/>
                  <w:noProof/>
                  <w:lang w:val="es-ES"/>
                </w:rPr>
                <w:t xml:space="preserve">Nota Técnica Siniestros de tránsito </w:t>
              </w:r>
              <w:r>
                <w:rPr>
                  <w:noProof/>
                  <w:lang w:val="es-ES"/>
                </w:rPr>
                <w:t>. Obtenido de https://www.ecuadorencifras.gob.ec/documentos/web-</w:t>
              </w:r>
              <w:r>
                <w:rPr>
                  <w:noProof/>
                  <w:lang w:val="es-ES"/>
                </w:rPr>
                <w:lastRenderedPageBreak/>
                <w:t>inec/Estadisticas_Economicas/Estadistica%20de%20Transporte/2023/NOTA_T%C3%89CNICA_SINIESTROS_ITRIMESTRE2023.pdf</w:t>
              </w:r>
            </w:p>
            <w:p w14:paraId="64A614B9" w14:textId="77777777" w:rsidR="004A3B52" w:rsidRDefault="004A3B52" w:rsidP="004A3B52">
              <w:pPr>
                <w:pStyle w:val="Bibliografa"/>
                <w:ind w:left="720" w:hanging="720"/>
                <w:rPr>
                  <w:noProof/>
                  <w:lang w:val="es-ES"/>
                </w:rPr>
              </w:pPr>
              <w:r>
                <w:rPr>
                  <w:noProof/>
                  <w:lang w:val="es-ES"/>
                </w:rPr>
                <w:t xml:space="preserve">Instituto Nacional de Estadisticas y Censos INEC. (01 de NOVIEMBRE de 2023). </w:t>
              </w:r>
              <w:r>
                <w:rPr>
                  <w:i/>
                  <w:iCs/>
                  <w:noProof/>
                  <w:lang w:val="es-ES"/>
                </w:rPr>
                <w:t>CENSO ECUADOR: DAULE, EL CANTÓN CON EL MAYOR RITMO DE CRECIMIENTO</w:t>
              </w:r>
              <w:r>
                <w:rPr>
                  <w:noProof/>
                  <w:lang w:val="es-ES"/>
                </w:rPr>
                <w:t>. Obtenido de https://www.ecuadorencifras.gob.ec/institucional/daule-el-canton-con-el-mayor-ritmo-de-crecimiento/#:~:text=Quito%2C%20Ecuador%20(01%20de%20noviembre,una%20cifra%20de%20222.446%20habitantes.</w:t>
              </w:r>
            </w:p>
            <w:p w14:paraId="5275F099" w14:textId="77777777" w:rsidR="004A3B52" w:rsidRDefault="004A3B52" w:rsidP="004A3B52">
              <w:pPr>
                <w:pStyle w:val="Bibliografa"/>
                <w:ind w:left="720" w:hanging="720"/>
                <w:rPr>
                  <w:noProof/>
                  <w:lang w:val="es-ES"/>
                </w:rPr>
              </w:pPr>
              <w:r>
                <w:rPr>
                  <w:noProof/>
                  <w:lang w:val="es-ES"/>
                </w:rPr>
                <w:t xml:space="preserve">Investigacioncientifica.org. (2024). </w:t>
              </w:r>
              <w:r>
                <w:rPr>
                  <w:i/>
                  <w:iCs/>
                  <w:noProof/>
                  <w:lang w:val="es-ES"/>
                </w:rPr>
                <w:t xml:space="preserve">¿Qué es la Investigación de Campo? </w:t>
              </w:r>
              <w:r>
                <w:rPr>
                  <w:noProof/>
                  <w:lang w:val="es-ES"/>
                </w:rPr>
                <w:t>. Obtenido de https://investigacioncientifica.org/que-es-la-investigacion-de-campo/</w:t>
              </w:r>
            </w:p>
            <w:p w14:paraId="119BECEF" w14:textId="77777777" w:rsidR="004A3B52" w:rsidRDefault="004A3B52" w:rsidP="004A3B52">
              <w:pPr>
                <w:pStyle w:val="Bibliografa"/>
                <w:ind w:left="720" w:hanging="720"/>
                <w:rPr>
                  <w:noProof/>
                  <w:lang w:val="es-ES"/>
                </w:rPr>
              </w:pPr>
              <w:r>
                <w:rPr>
                  <w:noProof/>
                  <w:lang w:val="es-ES"/>
                </w:rPr>
                <w:t xml:space="preserve">Ministerio de Transporte de Colombia . (s/a). </w:t>
              </w:r>
              <w:r>
                <w:rPr>
                  <w:i/>
                  <w:iCs/>
                  <w:noProof/>
                  <w:lang w:val="es-ES"/>
                </w:rPr>
                <w:t>Señales Verticales .</w:t>
              </w:r>
              <w:r>
                <w:rPr>
                  <w:noProof/>
                  <w:lang w:val="es-ES"/>
                </w:rPr>
                <w:t xml:space="preserve"> Obtenido de https://www.mintransporte.gov.co/ANSEMITRA/descargar.php?idFile=4283#:~:text=Las%20se%C3%B1ales%20verticales%20son%20placas,restricciones%20respecto%20del%20uso%20de</w:t>
              </w:r>
            </w:p>
            <w:p w14:paraId="25DD4E04" w14:textId="77777777" w:rsidR="004A3B52" w:rsidRDefault="004A3B52" w:rsidP="004A3B52">
              <w:pPr>
                <w:pStyle w:val="Bibliografa"/>
                <w:ind w:left="720" w:hanging="720"/>
                <w:rPr>
                  <w:noProof/>
                  <w:lang w:val="es-ES"/>
                </w:rPr>
              </w:pPr>
              <w:r>
                <w:rPr>
                  <w:noProof/>
                  <w:lang w:val="es-ES"/>
                </w:rPr>
                <w:t xml:space="preserve">Miranda, G. J. (2023). Guía técnica inspección seguridad vial al enfrentar la siniestralidad en carreteras y rutas conectoras fronterizas Colombia, Ecuador y Perú. Interciencia. </w:t>
              </w:r>
              <w:r>
                <w:rPr>
                  <w:i/>
                  <w:iCs/>
                  <w:noProof/>
                  <w:lang w:val="es-ES"/>
                </w:rPr>
                <w:t>48</w:t>
              </w:r>
              <w:r>
                <w:rPr>
                  <w:noProof/>
                  <w:lang w:val="es-ES"/>
                </w:rPr>
                <w:t>(1), 51-58.</w:t>
              </w:r>
            </w:p>
            <w:p w14:paraId="3606A3FB" w14:textId="77777777" w:rsidR="004A3B52" w:rsidRDefault="004A3B52" w:rsidP="004A3B52">
              <w:pPr>
                <w:pStyle w:val="Bibliografa"/>
                <w:ind w:left="720" w:hanging="720"/>
                <w:rPr>
                  <w:noProof/>
                  <w:lang w:val="es-ES"/>
                </w:rPr>
              </w:pPr>
              <w:r>
                <w:rPr>
                  <w:noProof/>
                  <w:lang w:val="es-ES"/>
                </w:rPr>
                <w:t>MotorGiga. (2024). Obtenido de https://diccionario.motorgiga.com/diccionario/usuario-definicion-significado/gmx-niv15-con195856.htm</w:t>
              </w:r>
            </w:p>
            <w:p w14:paraId="37CD9453" w14:textId="77777777" w:rsidR="004A3B52" w:rsidRDefault="004A3B52" w:rsidP="004A3B52">
              <w:pPr>
                <w:pStyle w:val="Bibliografa"/>
                <w:ind w:left="720" w:hanging="720"/>
                <w:rPr>
                  <w:noProof/>
                  <w:lang w:val="es-ES"/>
                </w:rPr>
              </w:pPr>
              <w:r>
                <w:rPr>
                  <w:noProof/>
                  <w:lang w:val="es-ES"/>
                </w:rPr>
                <w:t xml:space="preserve">Organizacion de la Naciones Unidas ONU. (1968). </w:t>
              </w:r>
              <w:r>
                <w:rPr>
                  <w:i/>
                  <w:iCs/>
                  <w:noProof/>
                  <w:lang w:val="es-ES"/>
                </w:rPr>
                <w:t>Convenciones de las Naciones Unidas sobre seguridad vial</w:t>
              </w:r>
              <w:r>
                <w:rPr>
                  <w:noProof/>
                  <w:lang w:val="es-ES"/>
                </w:rPr>
                <w:t>. Obtenido de https://unece.org/DAM/road_Safety/Publications/United_Nations_Road_Safety_Conventions_sp_01.pdf</w:t>
              </w:r>
            </w:p>
            <w:p w14:paraId="64BFFA35" w14:textId="77777777" w:rsidR="004A3B52" w:rsidRDefault="004A3B52" w:rsidP="004A3B52">
              <w:pPr>
                <w:pStyle w:val="Bibliografa"/>
                <w:ind w:left="720" w:hanging="720"/>
                <w:rPr>
                  <w:noProof/>
                  <w:lang w:val="es-ES"/>
                </w:rPr>
              </w:pPr>
              <w:r>
                <w:rPr>
                  <w:noProof/>
                  <w:lang w:val="es-ES"/>
                </w:rPr>
                <w:t xml:space="preserve">Organizacion Panamericana de la Salud OPS. (s/a). </w:t>
              </w:r>
              <w:r>
                <w:rPr>
                  <w:i/>
                  <w:iCs/>
                  <w:noProof/>
                  <w:lang w:val="es-ES"/>
                </w:rPr>
                <w:t>Seguridad vial</w:t>
              </w:r>
              <w:r>
                <w:rPr>
                  <w:noProof/>
                  <w:lang w:val="es-ES"/>
                </w:rPr>
                <w:t>. Obtenido de https://www.paho.org/es/temas/seguridad-vial</w:t>
              </w:r>
            </w:p>
            <w:p w14:paraId="33EEBD17" w14:textId="77777777" w:rsidR="004A3B52" w:rsidRPr="004A3B52" w:rsidRDefault="004A3B52" w:rsidP="004A3B52">
              <w:pPr>
                <w:pStyle w:val="Bibliografa"/>
                <w:ind w:left="720" w:hanging="720"/>
                <w:rPr>
                  <w:noProof/>
                  <w:lang w:val="en-US"/>
                </w:rPr>
              </w:pPr>
              <w:r>
                <w:rPr>
                  <w:noProof/>
                  <w:lang w:val="es-ES"/>
                </w:rPr>
                <w:t xml:space="preserve">Oviedo Sotelo, Daniel (2018). (s.f.). Educación vial. Ética, derecho y sustentabilidad para el buen andar. </w:t>
              </w:r>
              <w:r w:rsidRPr="004A3B52">
                <w:rPr>
                  <w:noProof/>
                  <w:lang w:val="en-US"/>
                </w:rPr>
                <w:t>2ª ed. Ñemby, Paraguay: Book Sellers.</w:t>
              </w:r>
            </w:p>
            <w:p w14:paraId="68D8DC2B" w14:textId="77777777" w:rsidR="004A3B52" w:rsidRDefault="004A3B52" w:rsidP="004A3B52">
              <w:pPr>
                <w:pStyle w:val="Bibliografa"/>
                <w:ind w:left="720" w:hanging="720"/>
                <w:rPr>
                  <w:noProof/>
                  <w:lang w:val="es-ES"/>
                </w:rPr>
              </w:pPr>
              <w:r w:rsidRPr="004A3B52">
                <w:rPr>
                  <w:noProof/>
                  <w:lang w:val="en-US"/>
                </w:rPr>
                <w:t xml:space="preserve">Ramos-Galarza, C. A. (2020). </w:t>
              </w:r>
              <w:r>
                <w:rPr>
                  <w:noProof/>
                  <w:lang w:val="es-ES"/>
                </w:rPr>
                <w:t xml:space="preserve">Los alcances de una investigación. </w:t>
              </w:r>
              <w:r>
                <w:rPr>
                  <w:i/>
                  <w:iCs/>
                  <w:noProof/>
                  <w:lang w:val="es-ES"/>
                </w:rPr>
                <w:t>CienciAmérica, 9</w:t>
              </w:r>
              <w:r>
                <w:rPr>
                  <w:noProof/>
                  <w:lang w:val="es-ES"/>
                </w:rPr>
                <w:t>(3), 1-6.</w:t>
              </w:r>
            </w:p>
            <w:p w14:paraId="62833C07" w14:textId="77777777" w:rsidR="004A3B52" w:rsidRDefault="004A3B52" w:rsidP="004A3B52">
              <w:pPr>
                <w:pStyle w:val="Bibliografa"/>
                <w:ind w:left="720" w:hanging="720"/>
                <w:rPr>
                  <w:noProof/>
                  <w:lang w:val="es-ES"/>
                </w:rPr>
              </w:pPr>
              <w:r>
                <w:rPr>
                  <w:noProof/>
                  <w:lang w:val="es-ES"/>
                </w:rPr>
                <w:t>Real Academia Española . (2024). Obtenido de https://dle.rae.es/berma</w:t>
              </w:r>
            </w:p>
            <w:p w14:paraId="5FA2D3A6" w14:textId="77777777" w:rsidR="004A3B52" w:rsidRDefault="004A3B52" w:rsidP="004A3B52">
              <w:pPr>
                <w:pStyle w:val="Bibliografa"/>
                <w:ind w:left="720" w:hanging="720"/>
                <w:rPr>
                  <w:noProof/>
                  <w:lang w:val="es-ES"/>
                </w:rPr>
              </w:pPr>
              <w:r>
                <w:rPr>
                  <w:noProof/>
                  <w:lang w:val="es-ES"/>
                </w:rPr>
                <w:lastRenderedPageBreak/>
                <w:t xml:space="preserve">Recuenco, P. (05 de enero de 2015). </w:t>
              </w:r>
              <w:r>
                <w:rPr>
                  <w:i/>
                  <w:iCs/>
                  <w:noProof/>
                  <w:lang w:val="es-ES"/>
                </w:rPr>
                <w:t>Historia de las señales de tráfico</w:t>
              </w:r>
              <w:r>
                <w:rPr>
                  <w:noProof/>
                  <w:lang w:val="es-ES"/>
                </w:rPr>
                <w:t>. Obtenido de https://www.autofacil.es/senales-trafico/historia-senales-trafico/75527.html</w:t>
              </w:r>
            </w:p>
            <w:p w14:paraId="049E71DB" w14:textId="77777777" w:rsidR="004A3B52" w:rsidRDefault="004A3B52" w:rsidP="004A3B52">
              <w:pPr>
                <w:pStyle w:val="Bibliografa"/>
                <w:ind w:left="720" w:hanging="720"/>
                <w:rPr>
                  <w:noProof/>
                  <w:lang w:val="es-ES"/>
                </w:rPr>
              </w:pPr>
              <w:r>
                <w:rPr>
                  <w:noProof/>
                  <w:lang w:val="es-ES"/>
                </w:rPr>
                <w:t>Renting Finder . (2024). Obtenido de https://rentingfinders.com/glosario/multa/</w:t>
              </w:r>
            </w:p>
            <w:p w14:paraId="4D829D46" w14:textId="77777777" w:rsidR="004A3B52" w:rsidRDefault="004A3B52" w:rsidP="004A3B52">
              <w:pPr>
                <w:pStyle w:val="Bibliografa"/>
                <w:ind w:left="720" w:hanging="720"/>
                <w:rPr>
                  <w:noProof/>
                  <w:lang w:val="es-ES"/>
                </w:rPr>
              </w:pPr>
              <w:r>
                <w:rPr>
                  <w:noProof/>
                  <w:lang w:val="es-ES"/>
                </w:rPr>
                <w:t xml:space="preserve">República del Ecuador . (2011). </w:t>
              </w:r>
              <w:r>
                <w:rPr>
                  <w:i/>
                  <w:iCs/>
                  <w:noProof/>
                  <w:lang w:val="es-ES"/>
                </w:rPr>
                <w:t xml:space="preserve">Señalizacion Horizontal </w:t>
              </w:r>
              <w:r>
                <w:rPr>
                  <w:noProof/>
                  <w:lang w:val="es-ES"/>
                </w:rPr>
                <w:t>. Obtenido de Norma Tecnica RTE INEN 004 2:2011: https://www.obraspublicas.gob.ec/wp-content/uploads/downloads/2015/03/LOTAIP2015_reglamento_tecnico_se+%C2%A6alizaci+%C2%A6n_horizontal.pdf</w:t>
              </w:r>
            </w:p>
            <w:p w14:paraId="26D8618B" w14:textId="77777777" w:rsidR="004A3B52" w:rsidRDefault="004A3B52" w:rsidP="004A3B52">
              <w:pPr>
                <w:pStyle w:val="Bibliografa"/>
                <w:ind w:left="720" w:hanging="720"/>
                <w:rPr>
                  <w:noProof/>
                  <w:lang w:val="es-ES"/>
                </w:rPr>
              </w:pPr>
              <w:r>
                <w:rPr>
                  <w:noProof/>
                  <w:lang w:val="es-ES"/>
                </w:rPr>
                <w:t xml:space="preserve">República del Ecuador . (2011). </w:t>
              </w:r>
              <w:r>
                <w:rPr>
                  <w:i/>
                  <w:iCs/>
                  <w:noProof/>
                  <w:lang w:val="es-ES"/>
                </w:rPr>
                <w:t xml:space="preserve">Señalización Vial Prte 1 Señalización Vertical </w:t>
              </w:r>
              <w:r>
                <w:rPr>
                  <w:noProof/>
                  <w:lang w:val="es-ES"/>
                </w:rPr>
                <w:t>. Obtenido de RTE INEN 004 1: 2011: https://www.obraspublicas.gob.ec/wp-content/uploads/downloads/2015/04/LOTAIP2015_reglamento-tecnico-ecuatoriano-rte-inen-004-1-2011.pdf</w:t>
              </w:r>
            </w:p>
            <w:p w14:paraId="5622E68A" w14:textId="77777777" w:rsidR="004A3B52" w:rsidRDefault="004A3B52" w:rsidP="004A3B52">
              <w:pPr>
                <w:pStyle w:val="Bibliografa"/>
                <w:ind w:left="720" w:hanging="720"/>
                <w:rPr>
                  <w:noProof/>
                  <w:lang w:val="es-ES"/>
                </w:rPr>
              </w:pPr>
              <w:r>
                <w:rPr>
                  <w:noProof/>
                  <w:lang w:val="es-ES"/>
                </w:rPr>
                <w:t xml:space="preserve">Rivero, M. S. (2018). La importancia de las señales de tránsito en las vías terrestres. FINGUACH. . </w:t>
              </w:r>
              <w:r>
                <w:rPr>
                  <w:i/>
                  <w:iCs/>
                  <w:noProof/>
                  <w:lang w:val="es-ES"/>
                </w:rPr>
                <w:t>Revista de Investigación Científica de la Facultad de Ingeniería de la Universidad Autónoma de Chihuahua,, 5</w:t>
              </w:r>
              <w:r>
                <w:rPr>
                  <w:noProof/>
                  <w:lang w:val="es-ES"/>
                </w:rPr>
                <w:t>(17), 10 - 11.</w:t>
              </w:r>
            </w:p>
            <w:p w14:paraId="13F31C32" w14:textId="77777777" w:rsidR="004A3B52" w:rsidRDefault="004A3B52" w:rsidP="004A3B52">
              <w:pPr>
                <w:pStyle w:val="Bibliografa"/>
                <w:ind w:left="720" w:hanging="720"/>
                <w:rPr>
                  <w:noProof/>
                  <w:lang w:val="es-ES"/>
                </w:rPr>
              </w:pPr>
              <w:r>
                <w:rPr>
                  <w:noProof/>
                  <w:lang w:val="es-ES"/>
                </w:rPr>
                <w:t>Sánchez, F. (2023). Obtenido de https://conceptodefinicion.de/educacion-vial/</w:t>
              </w:r>
            </w:p>
            <w:p w14:paraId="06FCDD73" w14:textId="7D10324A" w:rsidR="004A3B52" w:rsidRDefault="004A3B52" w:rsidP="004A3B52">
              <w:r>
                <w:rPr>
                  <w:b/>
                  <w:bCs/>
                </w:rPr>
                <w:fldChar w:fldCharType="end"/>
              </w:r>
            </w:p>
          </w:sdtContent>
        </w:sdt>
      </w:sdtContent>
    </w:sdt>
    <w:p w14:paraId="176C422E" w14:textId="50B6AC1C" w:rsidR="00F5488B" w:rsidRDefault="00F5488B" w:rsidP="004A3B52">
      <w:pPr>
        <w:spacing w:line="240" w:lineRule="auto"/>
      </w:pPr>
    </w:p>
    <w:p w14:paraId="0239D459" w14:textId="77777777" w:rsidR="008C08F5" w:rsidRDefault="008C08F5" w:rsidP="008C08F5">
      <w:bookmarkStart w:id="69" w:name="_Toc15940141"/>
    </w:p>
    <w:p w14:paraId="3DD4D634" w14:textId="77777777" w:rsidR="008C08F5" w:rsidRDefault="008C08F5" w:rsidP="008C08F5"/>
    <w:p w14:paraId="6E24ACE5" w14:textId="77777777" w:rsidR="008C08F5" w:rsidRDefault="008C08F5" w:rsidP="008C08F5"/>
    <w:p w14:paraId="0C51A776" w14:textId="77777777" w:rsidR="008C08F5" w:rsidRDefault="008C08F5" w:rsidP="008C08F5"/>
    <w:bookmarkEnd w:id="69"/>
    <w:p w14:paraId="1C4DD343" w14:textId="4E5CB5AD" w:rsidR="009D5326" w:rsidRDefault="009D5326" w:rsidP="000B037F">
      <w:pPr>
        <w:rPr>
          <w:rFonts w:cs="Times New Roman"/>
          <w:szCs w:val="24"/>
          <w:lang w:eastAsia="es-EC"/>
        </w:rPr>
      </w:pPr>
    </w:p>
    <w:sectPr w:rsidR="009D5326" w:rsidSect="006A1D76">
      <w:footerReference w:type="default" r:id="rId33"/>
      <w:pgSz w:w="11906" w:h="16838"/>
      <w:pgMar w:top="1418" w:right="1418" w:bottom="1418"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886F1D" w14:textId="77777777" w:rsidR="00A71088" w:rsidRDefault="00A71088" w:rsidP="006F1E7A">
      <w:pPr>
        <w:spacing w:after="0" w:line="240" w:lineRule="auto"/>
      </w:pPr>
      <w:r>
        <w:separator/>
      </w:r>
    </w:p>
  </w:endnote>
  <w:endnote w:type="continuationSeparator" w:id="0">
    <w:p w14:paraId="1FA54A68" w14:textId="77777777" w:rsidR="00A71088" w:rsidRDefault="00A71088" w:rsidP="006F1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684490" w14:textId="77777777" w:rsidR="0091673C" w:rsidRPr="00CE5234" w:rsidRDefault="0091673C" w:rsidP="003F53E9">
    <w:pPr>
      <w:pStyle w:val="Piedepgina"/>
      <w:tabs>
        <w:tab w:val="center" w:pos="4535"/>
        <w:tab w:val="left" w:pos="6990"/>
      </w:tabs>
      <w:rPr>
        <w:rFonts w:cs="Times New Roman"/>
        <w:szCs w:val="24"/>
      </w:rPr>
    </w:pPr>
    <w:r>
      <w:tab/>
    </w:r>
    <w:r>
      <w:tab/>
    </w:r>
    <w:sdt>
      <w:sdtPr>
        <w:id w:val="-1737389120"/>
        <w:docPartObj>
          <w:docPartGallery w:val="Page Numbers (Bottom of Page)"/>
          <w:docPartUnique/>
        </w:docPartObj>
      </w:sdtPr>
      <w:sdtEndPr>
        <w:rPr>
          <w:rFonts w:cs="Times New Roman"/>
          <w:szCs w:val="24"/>
        </w:rPr>
      </w:sdtEndPr>
      <w:sdtContent>
        <w:r w:rsidRPr="00CE5234">
          <w:rPr>
            <w:rFonts w:cs="Times New Roman"/>
            <w:szCs w:val="24"/>
          </w:rPr>
          <w:fldChar w:fldCharType="begin"/>
        </w:r>
        <w:r w:rsidRPr="00CE5234">
          <w:rPr>
            <w:rFonts w:cs="Times New Roman"/>
            <w:szCs w:val="24"/>
          </w:rPr>
          <w:instrText>PAGE   \* MERGEFORMAT</w:instrText>
        </w:r>
        <w:r w:rsidRPr="00CE5234">
          <w:rPr>
            <w:rFonts w:cs="Times New Roman"/>
            <w:szCs w:val="24"/>
          </w:rPr>
          <w:fldChar w:fldCharType="separate"/>
        </w:r>
        <w:r w:rsidR="00A42B49" w:rsidRPr="00A42B49">
          <w:rPr>
            <w:rFonts w:cs="Times New Roman"/>
            <w:noProof/>
            <w:szCs w:val="24"/>
            <w:lang w:val="es-ES"/>
          </w:rPr>
          <w:t>iii</w:t>
        </w:r>
        <w:r w:rsidRPr="00CE5234">
          <w:rPr>
            <w:rFonts w:cs="Times New Roman"/>
            <w:szCs w:val="24"/>
          </w:rPr>
          <w:fldChar w:fldCharType="end"/>
        </w:r>
      </w:sdtContent>
    </w:sdt>
    <w:r>
      <w:rPr>
        <w:rFonts w:cs="Times New Roman"/>
        <w:szCs w:val="24"/>
      </w:rPr>
      <w:tab/>
    </w:r>
  </w:p>
  <w:p w14:paraId="22684491" w14:textId="77777777" w:rsidR="0091673C" w:rsidRDefault="0091673C">
    <w:pPr>
      <w:pStyle w:val="Piedepgina"/>
    </w:pPr>
  </w:p>
  <w:p w14:paraId="213F48BA" w14:textId="77777777" w:rsidR="000A22B9" w:rsidRDefault="000A22B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47186E" w14:textId="77777777" w:rsidR="00A71088" w:rsidRDefault="00A71088" w:rsidP="006F1E7A">
      <w:pPr>
        <w:spacing w:after="0" w:line="240" w:lineRule="auto"/>
      </w:pPr>
      <w:r>
        <w:separator/>
      </w:r>
    </w:p>
  </w:footnote>
  <w:footnote w:type="continuationSeparator" w:id="0">
    <w:p w14:paraId="053A54CB" w14:textId="77777777" w:rsidR="00A71088" w:rsidRDefault="00A71088" w:rsidP="006F1E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2311D"/>
    <w:multiLevelType w:val="hybridMultilevel"/>
    <w:tmpl w:val="B47EC67E"/>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4920B30"/>
    <w:multiLevelType w:val="hybridMultilevel"/>
    <w:tmpl w:val="D6564FC6"/>
    <w:lvl w:ilvl="0" w:tplc="300A0005">
      <w:start w:val="1"/>
      <w:numFmt w:val="bullet"/>
      <w:lvlText w:val=""/>
      <w:lvlJc w:val="left"/>
      <w:pPr>
        <w:ind w:left="1572" w:hanging="360"/>
      </w:pPr>
      <w:rPr>
        <w:rFonts w:ascii="Wingdings" w:hAnsi="Wingdings" w:hint="default"/>
      </w:rPr>
    </w:lvl>
    <w:lvl w:ilvl="1" w:tplc="FFFFFFFF" w:tentative="1">
      <w:start w:val="1"/>
      <w:numFmt w:val="bullet"/>
      <w:lvlText w:val="o"/>
      <w:lvlJc w:val="left"/>
      <w:pPr>
        <w:ind w:left="2292" w:hanging="360"/>
      </w:pPr>
      <w:rPr>
        <w:rFonts w:ascii="Courier New" w:hAnsi="Courier New" w:cs="Courier New" w:hint="default"/>
      </w:rPr>
    </w:lvl>
    <w:lvl w:ilvl="2" w:tplc="FFFFFFFF" w:tentative="1">
      <w:start w:val="1"/>
      <w:numFmt w:val="bullet"/>
      <w:lvlText w:val=""/>
      <w:lvlJc w:val="left"/>
      <w:pPr>
        <w:ind w:left="3012" w:hanging="360"/>
      </w:pPr>
      <w:rPr>
        <w:rFonts w:ascii="Wingdings" w:hAnsi="Wingdings" w:hint="default"/>
      </w:rPr>
    </w:lvl>
    <w:lvl w:ilvl="3" w:tplc="FFFFFFFF" w:tentative="1">
      <w:start w:val="1"/>
      <w:numFmt w:val="bullet"/>
      <w:lvlText w:val=""/>
      <w:lvlJc w:val="left"/>
      <w:pPr>
        <w:ind w:left="3732" w:hanging="360"/>
      </w:pPr>
      <w:rPr>
        <w:rFonts w:ascii="Symbol" w:hAnsi="Symbol" w:hint="default"/>
      </w:rPr>
    </w:lvl>
    <w:lvl w:ilvl="4" w:tplc="FFFFFFFF" w:tentative="1">
      <w:start w:val="1"/>
      <w:numFmt w:val="bullet"/>
      <w:lvlText w:val="o"/>
      <w:lvlJc w:val="left"/>
      <w:pPr>
        <w:ind w:left="4452" w:hanging="360"/>
      </w:pPr>
      <w:rPr>
        <w:rFonts w:ascii="Courier New" w:hAnsi="Courier New" w:cs="Courier New" w:hint="default"/>
      </w:rPr>
    </w:lvl>
    <w:lvl w:ilvl="5" w:tplc="FFFFFFFF" w:tentative="1">
      <w:start w:val="1"/>
      <w:numFmt w:val="bullet"/>
      <w:lvlText w:val=""/>
      <w:lvlJc w:val="left"/>
      <w:pPr>
        <w:ind w:left="5172" w:hanging="360"/>
      </w:pPr>
      <w:rPr>
        <w:rFonts w:ascii="Wingdings" w:hAnsi="Wingdings" w:hint="default"/>
      </w:rPr>
    </w:lvl>
    <w:lvl w:ilvl="6" w:tplc="FFFFFFFF" w:tentative="1">
      <w:start w:val="1"/>
      <w:numFmt w:val="bullet"/>
      <w:lvlText w:val=""/>
      <w:lvlJc w:val="left"/>
      <w:pPr>
        <w:ind w:left="5892" w:hanging="360"/>
      </w:pPr>
      <w:rPr>
        <w:rFonts w:ascii="Symbol" w:hAnsi="Symbol" w:hint="default"/>
      </w:rPr>
    </w:lvl>
    <w:lvl w:ilvl="7" w:tplc="FFFFFFFF" w:tentative="1">
      <w:start w:val="1"/>
      <w:numFmt w:val="bullet"/>
      <w:lvlText w:val="o"/>
      <w:lvlJc w:val="left"/>
      <w:pPr>
        <w:ind w:left="6612" w:hanging="360"/>
      </w:pPr>
      <w:rPr>
        <w:rFonts w:ascii="Courier New" w:hAnsi="Courier New" w:cs="Courier New" w:hint="default"/>
      </w:rPr>
    </w:lvl>
    <w:lvl w:ilvl="8" w:tplc="FFFFFFFF" w:tentative="1">
      <w:start w:val="1"/>
      <w:numFmt w:val="bullet"/>
      <w:lvlText w:val=""/>
      <w:lvlJc w:val="left"/>
      <w:pPr>
        <w:ind w:left="7332" w:hanging="360"/>
      </w:pPr>
      <w:rPr>
        <w:rFonts w:ascii="Wingdings" w:hAnsi="Wingdings" w:hint="default"/>
      </w:rPr>
    </w:lvl>
  </w:abstractNum>
  <w:abstractNum w:abstractNumId="2" w15:restartNumberingAfterBreak="0">
    <w:nsid w:val="049859FE"/>
    <w:multiLevelType w:val="hybridMultilevel"/>
    <w:tmpl w:val="33C445AA"/>
    <w:lvl w:ilvl="0" w:tplc="FFFFFFFF">
      <w:start w:val="1"/>
      <w:numFmt w:val="decimal"/>
      <w:lvlText w:val="2.2.%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4231C0"/>
    <w:multiLevelType w:val="hybridMultilevel"/>
    <w:tmpl w:val="9C120D7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29D4F9B"/>
    <w:multiLevelType w:val="hybridMultilevel"/>
    <w:tmpl w:val="51220D08"/>
    <w:lvl w:ilvl="0" w:tplc="300A0001">
      <w:start w:val="1"/>
      <w:numFmt w:val="bullet"/>
      <w:lvlText w:val=""/>
      <w:lvlJc w:val="left"/>
      <w:pPr>
        <w:ind w:left="781" w:hanging="360"/>
      </w:pPr>
      <w:rPr>
        <w:rFonts w:ascii="Symbol" w:hAnsi="Symbol" w:hint="default"/>
      </w:rPr>
    </w:lvl>
    <w:lvl w:ilvl="1" w:tplc="300A0003" w:tentative="1">
      <w:start w:val="1"/>
      <w:numFmt w:val="bullet"/>
      <w:lvlText w:val="o"/>
      <w:lvlJc w:val="left"/>
      <w:pPr>
        <w:ind w:left="1501" w:hanging="360"/>
      </w:pPr>
      <w:rPr>
        <w:rFonts w:ascii="Courier New" w:hAnsi="Courier New" w:cs="Courier New" w:hint="default"/>
      </w:rPr>
    </w:lvl>
    <w:lvl w:ilvl="2" w:tplc="300A0005" w:tentative="1">
      <w:start w:val="1"/>
      <w:numFmt w:val="bullet"/>
      <w:lvlText w:val=""/>
      <w:lvlJc w:val="left"/>
      <w:pPr>
        <w:ind w:left="2221" w:hanging="360"/>
      </w:pPr>
      <w:rPr>
        <w:rFonts w:ascii="Wingdings" w:hAnsi="Wingdings" w:hint="default"/>
      </w:rPr>
    </w:lvl>
    <w:lvl w:ilvl="3" w:tplc="300A0001" w:tentative="1">
      <w:start w:val="1"/>
      <w:numFmt w:val="bullet"/>
      <w:lvlText w:val=""/>
      <w:lvlJc w:val="left"/>
      <w:pPr>
        <w:ind w:left="2941" w:hanging="360"/>
      </w:pPr>
      <w:rPr>
        <w:rFonts w:ascii="Symbol" w:hAnsi="Symbol" w:hint="default"/>
      </w:rPr>
    </w:lvl>
    <w:lvl w:ilvl="4" w:tplc="300A0003" w:tentative="1">
      <w:start w:val="1"/>
      <w:numFmt w:val="bullet"/>
      <w:lvlText w:val="o"/>
      <w:lvlJc w:val="left"/>
      <w:pPr>
        <w:ind w:left="3661" w:hanging="360"/>
      </w:pPr>
      <w:rPr>
        <w:rFonts w:ascii="Courier New" w:hAnsi="Courier New" w:cs="Courier New" w:hint="default"/>
      </w:rPr>
    </w:lvl>
    <w:lvl w:ilvl="5" w:tplc="300A0005" w:tentative="1">
      <w:start w:val="1"/>
      <w:numFmt w:val="bullet"/>
      <w:lvlText w:val=""/>
      <w:lvlJc w:val="left"/>
      <w:pPr>
        <w:ind w:left="4381" w:hanging="360"/>
      </w:pPr>
      <w:rPr>
        <w:rFonts w:ascii="Wingdings" w:hAnsi="Wingdings" w:hint="default"/>
      </w:rPr>
    </w:lvl>
    <w:lvl w:ilvl="6" w:tplc="300A0001" w:tentative="1">
      <w:start w:val="1"/>
      <w:numFmt w:val="bullet"/>
      <w:lvlText w:val=""/>
      <w:lvlJc w:val="left"/>
      <w:pPr>
        <w:ind w:left="5101" w:hanging="360"/>
      </w:pPr>
      <w:rPr>
        <w:rFonts w:ascii="Symbol" w:hAnsi="Symbol" w:hint="default"/>
      </w:rPr>
    </w:lvl>
    <w:lvl w:ilvl="7" w:tplc="300A0003" w:tentative="1">
      <w:start w:val="1"/>
      <w:numFmt w:val="bullet"/>
      <w:lvlText w:val="o"/>
      <w:lvlJc w:val="left"/>
      <w:pPr>
        <w:ind w:left="5821" w:hanging="360"/>
      </w:pPr>
      <w:rPr>
        <w:rFonts w:ascii="Courier New" w:hAnsi="Courier New" w:cs="Courier New" w:hint="default"/>
      </w:rPr>
    </w:lvl>
    <w:lvl w:ilvl="8" w:tplc="300A0005" w:tentative="1">
      <w:start w:val="1"/>
      <w:numFmt w:val="bullet"/>
      <w:lvlText w:val=""/>
      <w:lvlJc w:val="left"/>
      <w:pPr>
        <w:ind w:left="6541" w:hanging="360"/>
      </w:pPr>
      <w:rPr>
        <w:rFonts w:ascii="Wingdings" w:hAnsi="Wingdings" w:hint="default"/>
      </w:rPr>
    </w:lvl>
  </w:abstractNum>
  <w:abstractNum w:abstractNumId="5" w15:restartNumberingAfterBreak="0">
    <w:nsid w:val="1BDB569E"/>
    <w:multiLevelType w:val="hybridMultilevel"/>
    <w:tmpl w:val="56240F84"/>
    <w:lvl w:ilvl="0" w:tplc="BE6A9AD2">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23176D2F"/>
    <w:multiLevelType w:val="multilevel"/>
    <w:tmpl w:val="D1C62106"/>
    <w:lvl w:ilvl="0">
      <w:start w:val="2"/>
      <w:numFmt w:val="decimal"/>
      <w:lvlText w:val="%1"/>
      <w:lvlJc w:val="left"/>
      <w:pPr>
        <w:ind w:left="360" w:hanging="360"/>
      </w:pPr>
      <w:rPr>
        <w:rFonts w:hint="default"/>
      </w:rPr>
    </w:lvl>
    <w:lvl w:ilvl="1">
      <w:start w:val="9"/>
      <w:numFmt w:val="decimal"/>
      <w:lvlText w:val="%1.%2"/>
      <w:lvlJc w:val="left"/>
      <w:pPr>
        <w:ind w:left="1141" w:hanging="360"/>
      </w:pPr>
      <w:rPr>
        <w:rFonts w:hint="default"/>
      </w:rPr>
    </w:lvl>
    <w:lvl w:ilvl="2">
      <w:start w:val="1"/>
      <w:numFmt w:val="decimal"/>
      <w:lvlText w:val="%1.%2.%3"/>
      <w:lvlJc w:val="left"/>
      <w:pPr>
        <w:ind w:left="2282" w:hanging="720"/>
      </w:pPr>
      <w:rPr>
        <w:rFonts w:hint="default"/>
      </w:rPr>
    </w:lvl>
    <w:lvl w:ilvl="3">
      <w:start w:val="1"/>
      <w:numFmt w:val="decimal"/>
      <w:lvlText w:val="%1.%2.%3.%4"/>
      <w:lvlJc w:val="left"/>
      <w:pPr>
        <w:ind w:left="3063" w:hanging="720"/>
      </w:pPr>
      <w:rPr>
        <w:rFonts w:hint="default"/>
      </w:rPr>
    </w:lvl>
    <w:lvl w:ilvl="4">
      <w:start w:val="1"/>
      <w:numFmt w:val="decimal"/>
      <w:lvlText w:val="%1.%2.%3.%4.%5"/>
      <w:lvlJc w:val="left"/>
      <w:pPr>
        <w:ind w:left="4204" w:hanging="1080"/>
      </w:pPr>
      <w:rPr>
        <w:rFonts w:hint="default"/>
      </w:rPr>
    </w:lvl>
    <w:lvl w:ilvl="5">
      <w:start w:val="1"/>
      <w:numFmt w:val="decimal"/>
      <w:lvlText w:val="%1.%2.%3.%4.%5.%6"/>
      <w:lvlJc w:val="left"/>
      <w:pPr>
        <w:ind w:left="4985" w:hanging="1080"/>
      </w:pPr>
      <w:rPr>
        <w:rFonts w:hint="default"/>
      </w:rPr>
    </w:lvl>
    <w:lvl w:ilvl="6">
      <w:start w:val="1"/>
      <w:numFmt w:val="decimal"/>
      <w:lvlText w:val="%1.%2.%3.%4.%5.%6.%7"/>
      <w:lvlJc w:val="left"/>
      <w:pPr>
        <w:ind w:left="6126" w:hanging="1440"/>
      </w:pPr>
      <w:rPr>
        <w:rFonts w:hint="default"/>
      </w:rPr>
    </w:lvl>
    <w:lvl w:ilvl="7">
      <w:start w:val="1"/>
      <w:numFmt w:val="decimal"/>
      <w:lvlText w:val="%1.%2.%3.%4.%5.%6.%7.%8"/>
      <w:lvlJc w:val="left"/>
      <w:pPr>
        <w:ind w:left="6907" w:hanging="1440"/>
      </w:pPr>
      <w:rPr>
        <w:rFonts w:hint="default"/>
      </w:rPr>
    </w:lvl>
    <w:lvl w:ilvl="8">
      <w:start w:val="1"/>
      <w:numFmt w:val="decimal"/>
      <w:lvlText w:val="%1.%2.%3.%4.%5.%6.%7.%8.%9"/>
      <w:lvlJc w:val="left"/>
      <w:pPr>
        <w:ind w:left="8048" w:hanging="1800"/>
      </w:pPr>
      <w:rPr>
        <w:rFonts w:hint="default"/>
      </w:rPr>
    </w:lvl>
  </w:abstractNum>
  <w:abstractNum w:abstractNumId="7" w15:restartNumberingAfterBreak="0">
    <w:nsid w:val="23676848"/>
    <w:multiLevelType w:val="hybridMultilevel"/>
    <w:tmpl w:val="DB0266A4"/>
    <w:lvl w:ilvl="0" w:tplc="BE6A9AD2">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246C6E63"/>
    <w:multiLevelType w:val="hybridMultilevel"/>
    <w:tmpl w:val="4D66D3D2"/>
    <w:lvl w:ilvl="0" w:tplc="2C06429E">
      <w:start w:val="1"/>
      <w:numFmt w:val="bullet"/>
      <w:lvlText w:val=""/>
      <w:lvlJc w:val="left"/>
      <w:pPr>
        <w:ind w:left="781" w:hanging="360"/>
      </w:pPr>
      <w:rPr>
        <w:rFonts w:ascii="Symbol" w:hAnsi="Symbol" w:hint="default"/>
      </w:rPr>
    </w:lvl>
    <w:lvl w:ilvl="1" w:tplc="300A0003" w:tentative="1">
      <w:start w:val="1"/>
      <w:numFmt w:val="bullet"/>
      <w:lvlText w:val="o"/>
      <w:lvlJc w:val="left"/>
      <w:pPr>
        <w:ind w:left="1501" w:hanging="360"/>
      </w:pPr>
      <w:rPr>
        <w:rFonts w:ascii="Courier New" w:hAnsi="Courier New" w:cs="Courier New" w:hint="default"/>
      </w:rPr>
    </w:lvl>
    <w:lvl w:ilvl="2" w:tplc="300A0005" w:tentative="1">
      <w:start w:val="1"/>
      <w:numFmt w:val="bullet"/>
      <w:lvlText w:val=""/>
      <w:lvlJc w:val="left"/>
      <w:pPr>
        <w:ind w:left="2221" w:hanging="360"/>
      </w:pPr>
      <w:rPr>
        <w:rFonts w:ascii="Wingdings" w:hAnsi="Wingdings" w:hint="default"/>
      </w:rPr>
    </w:lvl>
    <w:lvl w:ilvl="3" w:tplc="300A0001" w:tentative="1">
      <w:start w:val="1"/>
      <w:numFmt w:val="bullet"/>
      <w:lvlText w:val=""/>
      <w:lvlJc w:val="left"/>
      <w:pPr>
        <w:ind w:left="2941" w:hanging="360"/>
      </w:pPr>
      <w:rPr>
        <w:rFonts w:ascii="Symbol" w:hAnsi="Symbol" w:hint="default"/>
      </w:rPr>
    </w:lvl>
    <w:lvl w:ilvl="4" w:tplc="300A0003" w:tentative="1">
      <w:start w:val="1"/>
      <w:numFmt w:val="bullet"/>
      <w:lvlText w:val="o"/>
      <w:lvlJc w:val="left"/>
      <w:pPr>
        <w:ind w:left="3661" w:hanging="360"/>
      </w:pPr>
      <w:rPr>
        <w:rFonts w:ascii="Courier New" w:hAnsi="Courier New" w:cs="Courier New" w:hint="default"/>
      </w:rPr>
    </w:lvl>
    <w:lvl w:ilvl="5" w:tplc="300A0005" w:tentative="1">
      <w:start w:val="1"/>
      <w:numFmt w:val="bullet"/>
      <w:lvlText w:val=""/>
      <w:lvlJc w:val="left"/>
      <w:pPr>
        <w:ind w:left="4381" w:hanging="360"/>
      </w:pPr>
      <w:rPr>
        <w:rFonts w:ascii="Wingdings" w:hAnsi="Wingdings" w:hint="default"/>
      </w:rPr>
    </w:lvl>
    <w:lvl w:ilvl="6" w:tplc="300A0001" w:tentative="1">
      <w:start w:val="1"/>
      <w:numFmt w:val="bullet"/>
      <w:lvlText w:val=""/>
      <w:lvlJc w:val="left"/>
      <w:pPr>
        <w:ind w:left="5101" w:hanging="360"/>
      </w:pPr>
      <w:rPr>
        <w:rFonts w:ascii="Symbol" w:hAnsi="Symbol" w:hint="default"/>
      </w:rPr>
    </w:lvl>
    <w:lvl w:ilvl="7" w:tplc="300A0003" w:tentative="1">
      <w:start w:val="1"/>
      <w:numFmt w:val="bullet"/>
      <w:lvlText w:val="o"/>
      <w:lvlJc w:val="left"/>
      <w:pPr>
        <w:ind w:left="5821" w:hanging="360"/>
      </w:pPr>
      <w:rPr>
        <w:rFonts w:ascii="Courier New" w:hAnsi="Courier New" w:cs="Courier New" w:hint="default"/>
      </w:rPr>
    </w:lvl>
    <w:lvl w:ilvl="8" w:tplc="300A0005" w:tentative="1">
      <w:start w:val="1"/>
      <w:numFmt w:val="bullet"/>
      <w:lvlText w:val=""/>
      <w:lvlJc w:val="left"/>
      <w:pPr>
        <w:ind w:left="6541" w:hanging="360"/>
      </w:pPr>
      <w:rPr>
        <w:rFonts w:ascii="Wingdings" w:hAnsi="Wingdings" w:hint="default"/>
      </w:rPr>
    </w:lvl>
  </w:abstractNum>
  <w:abstractNum w:abstractNumId="9" w15:restartNumberingAfterBreak="0">
    <w:nsid w:val="26537E5E"/>
    <w:multiLevelType w:val="hybridMultilevel"/>
    <w:tmpl w:val="6B586FDA"/>
    <w:lvl w:ilvl="0" w:tplc="2C06429E">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26C500FA"/>
    <w:multiLevelType w:val="hybridMultilevel"/>
    <w:tmpl w:val="6EE6FA0A"/>
    <w:lvl w:ilvl="0" w:tplc="2C06429E">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2EB62ED7"/>
    <w:multiLevelType w:val="hybridMultilevel"/>
    <w:tmpl w:val="5C78F6E8"/>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38D45669"/>
    <w:multiLevelType w:val="hybridMultilevel"/>
    <w:tmpl w:val="60D8C96E"/>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15:restartNumberingAfterBreak="0">
    <w:nsid w:val="3C5C62BF"/>
    <w:multiLevelType w:val="hybridMultilevel"/>
    <w:tmpl w:val="C5A2800C"/>
    <w:lvl w:ilvl="0" w:tplc="75FA91A0">
      <w:numFmt w:val="bullet"/>
      <w:lvlText w:val="-"/>
      <w:lvlJc w:val="left"/>
      <w:pPr>
        <w:ind w:left="720" w:hanging="360"/>
      </w:pPr>
      <w:rPr>
        <w:rFonts w:ascii="Arial MT" w:eastAsia="Arial MT" w:hAnsi="Arial MT" w:cs="Arial MT" w:hint="default"/>
        <w:w w:val="99"/>
        <w:sz w:val="20"/>
        <w:szCs w:val="20"/>
        <w:lang w:val="es-ES" w:eastAsia="en-US" w:bidi="ar-SA"/>
      </w:rPr>
    </w:lvl>
    <w:lvl w:ilvl="1" w:tplc="F85EE470">
      <w:start w:val="1"/>
      <w:numFmt w:val="lowerLetter"/>
      <w:lvlText w:val="%2)"/>
      <w:lvlJc w:val="left"/>
      <w:pPr>
        <w:ind w:left="1770" w:hanging="690"/>
      </w:pPr>
      <w:rPr>
        <w:rFonts w:hint="default"/>
      </w:rPr>
    </w:lvl>
    <w:lvl w:ilvl="2" w:tplc="300A001B">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3DAD5898"/>
    <w:multiLevelType w:val="hybridMultilevel"/>
    <w:tmpl w:val="07AC9544"/>
    <w:lvl w:ilvl="0" w:tplc="75FA91A0">
      <w:numFmt w:val="bullet"/>
      <w:lvlText w:val="-"/>
      <w:lvlJc w:val="left"/>
      <w:pPr>
        <w:ind w:left="1440" w:hanging="360"/>
      </w:pPr>
      <w:rPr>
        <w:rFonts w:ascii="Arial MT" w:eastAsia="Arial MT" w:hAnsi="Arial MT" w:cs="Arial MT" w:hint="default"/>
        <w:w w:val="99"/>
        <w:sz w:val="20"/>
        <w:szCs w:val="20"/>
        <w:lang w:val="es-ES" w:eastAsia="en-US" w:bidi="ar-SA"/>
      </w:rPr>
    </w:lvl>
    <w:lvl w:ilvl="1" w:tplc="300A0003">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5" w15:restartNumberingAfterBreak="0">
    <w:nsid w:val="447C0AE6"/>
    <w:multiLevelType w:val="hybridMultilevel"/>
    <w:tmpl w:val="9E2A461C"/>
    <w:lvl w:ilvl="0" w:tplc="2C06429E">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15:restartNumberingAfterBreak="0">
    <w:nsid w:val="47E27B5C"/>
    <w:multiLevelType w:val="hybridMultilevel"/>
    <w:tmpl w:val="A1C6C734"/>
    <w:lvl w:ilvl="0" w:tplc="2C06429E">
      <w:start w:val="1"/>
      <w:numFmt w:val="bullet"/>
      <w:lvlText w:val=""/>
      <w:lvlJc w:val="left"/>
      <w:pPr>
        <w:ind w:left="1501"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7" w15:restartNumberingAfterBreak="0">
    <w:nsid w:val="4A3C348D"/>
    <w:multiLevelType w:val="multilevel"/>
    <w:tmpl w:val="96FCBBF6"/>
    <w:lvl w:ilvl="0">
      <w:start w:val="2"/>
      <w:numFmt w:val="decimal"/>
      <w:lvlText w:val="%1"/>
      <w:lvlJc w:val="left"/>
      <w:pPr>
        <w:ind w:left="660" w:hanging="660"/>
      </w:pPr>
      <w:rPr>
        <w:rFonts w:hint="default"/>
      </w:rPr>
    </w:lvl>
    <w:lvl w:ilvl="1">
      <w:start w:val="2"/>
      <w:numFmt w:val="decimal"/>
      <w:lvlText w:val="%1.%2"/>
      <w:lvlJc w:val="left"/>
      <w:pPr>
        <w:ind w:left="780" w:hanging="660"/>
      </w:pPr>
      <w:rPr>
        <w:rFonts w:hint="default"/>
      </w:rPr>
    </w:lvl>
    <w:lvl w:ilvl="2">
      <w:start w:val="8"/>
      <w:numFmt w:val="decimal"/>
      <w:lvlText w:val="%1.%2.%3"/>
      <w:lvlJc w:val="left"/>
      <w:pPr>
        <w:ind w:left="960" w:hanging="720"/>
      </w:pPr>
      <w:rPr>
        <w:rFonts w:hint="default"/>
      </w:rPr>
    </w:lvl>
    <w:lvl w:ilvl="3">
      <w:start w:val="3"/>
      <w:numFmt w:val="decimal"/>
      <w:lvlText w:val="%1.%2.%3.%4"/>
      <w:lvlJc w:val="left"/>
      <w:pPr>
        <w:ind w:left="1145"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8" w15:restartNumberingAfterBreak="0">
    <w:nsid w:val="4ACD6ACE"/>
    <w:multiLevelType w:val="multilevel"/>
    <w:tmpl w:val="3A1A7DAE"/>
    <w:lvl w:ilvl="0">
      <w:start w:val="2"/>
      <w:numFmt w:val="decimal"/>
      <w:lvlText w:val="%1"/>
      <w:lvlJc w:val="left"/>
      <w:pPr>
        <w:ind w:left="660" w:hanging="660"/>
      </w:pPr>
      <w:rPr>
        <w:rFonts w:hint="default"/>
      </w:rPr>
    </w:lvl>
    <w:lvl w:ilvl="1">
      <w:start w:val="2"/>
      <w:numFmt w:val="decimal"/>
      <w:lvlText w:val="%1.%2"/>
      <w:lvlJc w:val="left"/>
      <w:pPr>
        <w:ind w:left="900" w:hanging="660"/>
      </w:pPr>
      <w:rPr>
        <w:rFonts w:hint="default"/>
      </w:rPr>
    </w:lvl>
    <w:lvl w:ilvl="2">
      <w:start w:val="8"/>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9" w15:restartNumberingAfterBreak="0">
    <w:nsid w:val="54D66C04"/>
    <w:multiLevelType w:val="hybridMultilevel"/>
    <w:tmpl w:val="A74EF184"/>
    <w:lvl w:ilvl="0" w:tplc="BE6A9AD2">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562644E5"/>
    <w:multiLevelType w:val="hybridMultilevel"/>
    <w:tmpl w:val="B21A1970"/>
    <w:lvl w:ilvl="0" w:tplc="75FA91A0">
      <w:numFmt w:val="bullet"/>
      <w:lvlText w:val="-"/>
      <w:lvlJc w:val="left"/>
      <w:pPr>
        <w:ind w:left="2160" w:hanging="360"/>
      </w:pPr>
      <w:rPr>
        <w:rFonts w:ascii="Arial MT" w:eastAsia="Arial MT" w:hAnsi="Arial MT" w:cs="Arial MT" w:hint="default"/>
        <w:w w:val="99"/>
        <w:sz w:val="20"/>
        <w:szCs w:val="20"/>
        <w:lang w:val="es-ES" w:eastAsia="en-US" w:bidi="ar-SA"/>
      </w:rPr>
    </w:lvl>
    <w:lvl w:ilvl="1" w:tplc="300A0003" w:tentative="1">
      <w:start w:val="1"/>
      <w:numFmt w:val="bullet"/>
      <w:lvlText w:val="o"/>
      <w:lvlJc w:val="left"/>
      <w:pPr>
        <w:ind w:left="2880" w:hanging="360"/>
      </w:pPr>
      <w:rPr>
        <w:rFonts w:ascii="Courier New" w:hAnsi="Courier New" w:cs="Courier New" w:hint="default"/>
      </w:rPr>
    </w:lvl>
    <w:lvl w:ilvl="2" w:tplc="300A0005" w:tentative="1">
      <w:start w:val="1"/>
      <w:numFmt w:val="bullet"/>
      <w:lvlText w:val=""/>
      <w:lvlJc w:val="left"/>
      <w:pPr>
        <w:ind w:left="3600" w:hanging="360"/>
      </w:pPr>
      <w:rPr>
        <w:rFonts w:ascii="Wingdings" w:hAnsi="Wingdings" w:hint="default"/>
      </w:rPr>
    </w:lvl>
    <w:lvl w:ilvl="3" w:tplc="300A0001" w:tentative="1">
      <w:start w:val="1"/>
      <w:numFmt w:val="bullet"/>
      <w:lvlText w:val=""/>
      <w:lvlJc w:val="left"/>
      <w:pPr>
        <w:ind w:left="4320" w:hanging="360"/>
      </w:pPr>
      <w:rPr>
        <w:rFonts w:ascii="Symbol" w:hAnsi="Symbol" w:hint="default"/>
      </w:rPr>
    </w:lvl>
    <w:lvl w:ilvl="4" w:tplc="300A0003" w:tentative="1">
      <w:start w:val="1"/>
      <w:numFmt w:val="bullet"/>
      <w:lvlText w:val="o"/>
      <w:lvlJc w:val="left"/>
      <w:pPr>
        <w:ind w:left="5040" w:hanging="360"/>
      </w:pPr>
      <w:rPr>
        <w:rFonts w:ascii="Courier New" w:hAnsi="Courier New" w:cs="Courier New" w:hint="default"/>
      </w:rPr>
    </w:lvl>
    <w:lvl w:ilvl="5" w:tplc="300A0005" w:tentative="1">
      <w:start w:val="1"/>
      <w:numFmt w:val="bullet"/>
      <w:lvlText w:val=""/>
      <w:lvlJc w:val="left"/>
      <w:pPr>
        <w:ind w:left="5760" w:hanging="360"/>
      </w:pPr>
      <w:rPr>
        <w:rFonts w:ascii="Wingdings" w:hAnsi="Wingdings" w:hint="default"/>
      </w:rPr>
    </w:lvl>
    <w:lvl w:ilvl="6" w:tplc="300A0001" w:tentative="1">
      <w:start w:val="1"/>
      <w:numFmt w:val="bullet"/>
      <w:lvlText w:val=""/>
      <w:lvlJc w:val="left"/>
      <w:pPr>
        <w:ind w:left="6480" w:hanging="360"/>
      </w:pPr>
      <w:rPr>
        <w:rFonts w:ascii="Symbol" w:hAnsi="Symbol" w:hint="default"/>
      </w:rPr>
    </w:lvl>
    <w:lvl w:ilvl="7" w:tplc="300A0003" w:tentative="1">
      <w:start w:val="1"/>
      <w:numFmt w:val="bullet"/>
      <w:lvlText w:val="o"/>
      <w:lvlJc w:val="left"/>
      <w:pPr>
        <w:ind w:left="7200" w:hanging="360"/>
      </w:pPr>
      <w:rPr>
        <w:rFonts w:ascii="Courier New" w:hAnsi="Courier New" w:cs="Courier New" w:hint="default"/>
      </w:rPr>
    </w:lvl>
    <w:lvl w:ilvl="8" w:tplc="300A0005" w:tentative="1">
      <w:start w:val="1"/>
      <w:numFmt w:val="bullet"/>
      <w:lvlText w:val=""/>
      <w:lvlJc w:val="left"/>
      <w:pPr>
        <w:ind w:left="7920" w:hanging="360"/>
      </w:pPr>
      <w:rPr>
        <w:rFonts w:ascii="Wingdings" w:hAnsi="Wingdings" w:hint="default"/>
      </w:rPr>
    </w:lvl>
  </w:abstractNum>
  <w:abstractNum w:abstractNumId="21" w15:restartNumberingAfterBreak="0">
    <w:nsid w:val="56FE108A"/>
    <w:multiLevelType w:val="hybridMultilevel"/>
    <w:tmpl w:val="DFA0A302"/>
    <w:lvl w:ilvl="0" w:tplc="75FA91A0">
      <w:numFmt w:val="bullet"/>
      <w:lvlText w:val="-"/>
      <w:lvlJc w:val="left"/>
      <w:pPr>
        <w:ind w:left="1440" w:hanging="360"/>
      </w:pPr>
      <w:rPr>
        <w:rFonts w:ascii="Arial MT" w:eastAsia="Arial MT" w:hAnsi="Arial MT" w:cs="Arial MT" w:hint="default"/>
        <w:w w:val="99"/>
        <w:sz w:val="20"/>
        <w:szCs w:val="20"/>
        <w:lang w:val="es-ES" w:eastAsia="en-US" w:bidi="ar-SA"/>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22" w15:restartNumberingAfterBreak="0">
    <w:nsid w:val="5A22250E"/>
    <w:multiLevelType w:val="hybridMultilevel"/>
    <w:tmpl w:val="7FA66E9A"/>
    <w:lvl w:ilvl="0" w:tplc="2C06429E">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15:restartNumberingAfterBreak="0">
    <w:nsid w:val="5FBD27F3"/>
    <w:multiLevelType w:val="multilevel"/>
    <w:tmpl w:val="8548B8E0"/>
    <w:lvl w:ilvl="0">
      <w:start w:val="2"/>
      <w:numFmt w:val="decimal"/>
      <w:lvlText w:val="%1"/>
      <w:lvlJc w:val="left"/>
      <w:pPr>
        <w:ind w:left="480" w:hanging="480"/>
      </w:pPr>
      <w:rPr>
        <w:rFonts w:hint="default"/>
      </w:rPr>
    </w:lvl>
    <w:lvl w:ilvl="1">
      <w:start w:val="8"/>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4" w15:restartNumberingAfterBreak="0">
    <w:nsid w:val="60270813"/>
    <w:multiLevelType w:val="hybridMultilevel"/>
    <w:tmpl w:val="CA467F8C"/>
    <w:lvl w:ilvl="0" w:tplc="2C06429E">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5" w15:restartNumberingAfterBreak="0">
    <w:nsid w:val="602957D1"/>
    <w:multiLevelType w:val="hybridMultilevel"/>
    <w:tmpl w:val="707479EA"/>
    <w:lvl w:ilvl="0" w:tplc="BE6A9AD2">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655708D8"/>
    <w:multiLevelType w:val="hybridMultilevel"/>
    <w:tmpl w:val="FEF0D8C2"/>
    <w:lvl w:ilvl="0" w:tplc="BE6A9AD2">
      <w:start w:val="1"/>
      <w:numFmt w:val="decimal"/>
      <w:lvlText w:val="%1."/>
      <w:lvlJc w:val="left"/>
      <w:pPr>
        <w:ind w:left="1425" w:hanging="360"/>
      </w:pPr>
      <w:rPr>
        <w:rFonts w:hint="default"/>
      </w:rPr>
    </w:lvl>
    <w:lvl w:ilvl="1" w:tplc="300A0019" w:tentative="1">
      <w:start w:val="1"/>
      <w:numFmt w:val="lowerLetter"/>
      <w:lvlText w:val="%2."/>
      <w:lvlJc w:val="left"/>
      <w:pPr>
        <w:ind w:left="2145" w:hanging="360"/>
      </w:pPr>
    </w:lvl>
    <w:lvl w:ilvl="2" w:tplc="300A001B" w:tentative="1">
      <w:start w:val="1"/>
      <w:numFmt w:val="lowerRoman"/>
      <w:lvlText w:val="%3."/>
      <w:lvlJc w:val="right"/>
      <w:pPr>
        <w:ind w:left="2865" w:hanging="180"/>
      </w:pPr>
    </w:lvl>
    <w:lvl w:ilvl="3" w:tplc="300A000F" w:tentative="1">
      <w:start w:val="1"/>
      <w:numFmt w:val="decimal"/>
      <w:lvlText w:val="%4."/>
      <w:lvlJc w:val="left"/>
      <w:pPr>
        <w:ind w:left="3585" w:hanging="360"/>
      </w:pPr>
    </w:lvl>
    <w:lvl w:ilvl="4" w:tplc="300A0019" w:tentative="1">
      <w:start w:val="1"/>
      <w:numFmt w:val="lowerLetter"/>
      <w:lvlText w:val="%5."/>
      <w:lvlJc w:val="left"/>
      <w:pPr>
        <w:ind w:left="4305" w:hanging="360"/>
      </w:pPr>
    </w:lvl>
    <w:lvl w:ilvl="5" w:tplc="300A001B" w:tentative="1">
      <w:start w:val="1"/>
      <w:numFmt w:val="lowerRoman"/>
      <w:lvlText w:val="%6."/>
      <w:lvlJc w:val="right"/>
      <w:pPr>
        <w:ind w:left="5025" w:hanging="180"/>
      </w:pPr>
    </w:lvl>
    <w:lvl w:ilvl="6" w:tplc="300A000F" w:tentative="1">
      <w:start w:val="1"/>
      <w:numFmt w:val="decimal"/>
      <w:lvlText w:val="%7."/>
      <w:lvlJc w:val="left"/>
      <w:pPr>
        <w:ind w:left="5745" w:hanging="360"/>
      </w:pPr>
    </w:lvl>
    <w:lvl w:ilvl="7" w:tplc="300A0019" w:tentative="1">
      <w:start w:val="1"/>
      <w:numFmt w:val="lowerLetter"/>
      <w:lvlText w:val="%8."/>
      <w:lvlJc w:val="left"/>
      <w:pPr>
        <w:ind w:left="6465" w:hanging="360"/>
      </w:pPr>
    </w:lvl>
    <w:lvl w:ilvl="8" w:tplc="300A001B" w:tentative="1">
      <w:start w:val="1"/>
      <w:numFmt w:val="lowerRoman"/>
      <w:lvlText w:val="%9."/>
      <w:lvlJc w:val="right"/>
      <w:pPr>
        <w:ind w:left="7185" w:hanging="180"/>
      </w:pPr>
    </w:lvl>
  </w:abstractNum>
  <w:abstractNum w:abstractNumId="27" w15:restartNumberingAfterBreak="0">
    <w:nsid w:val="6B543996"/>
    <w:multiLevelType w:val="multilevel"/>
    <w:tmpl w:val="EC88C436"/>
    <w:lvl w:ilvl="0">
      <w:start w:val="5"/>
      <w:numFmt w:val="decimal"/>
      <w:lvlText w:val="%1"/>
      <w:lvlJc w:val="left"/>
      <w:pPr>
        <w:ind w:left="1101" w:hanging="348"/>
      </w:pPr>
      <w:rPr>
        <w:lang w:val="es-ES" w:eastAsia="en-US" w:bidi="ar-SA"/>
      </w:rPr>
    </w:lvl>
    <w:lvl w:ilvl="1">
      <w:start w:val="1"/>
      <w:numFmt w:val="decimal"/>
      <w:lvlText w:val="%1.%2"/>
      <w:lvlJc w:val="left"/>
      <w:pPr>
        <w:ind w:left="1101" w:hanging="348"/>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101" w:hanging="516"/>
      </w:pPr>
      <w:rPr>
        <w:rFonts w:ascii="Arial" w:eastAsia="Arial" w:hAnsi="Arial" w:cs="Arial" w:hint="default"/>
        <w:b/>
        <w:bCs/>
        <w:spacing w:val="-1"/>
        <w:w w:val="99"/>
        <w:sz w:val="20"/>
        <w:szCs w:val="20"/>
        <w:lang w:val="es-ES" w:eastAsia="en-US" w:bidi="ar-SA"/>
      </w:rPr>
    </w:lvl>
    <w:lvl w:ilvl="3">
      <w:start w:val="1"/>
      <w:numFmt w:val="decimal"/>
      <w:lvlText w:val="%1.%2.%3.%4"/>
      <w:lvlJc w:val="left"/>
      <w:pPr>
        <w:ind w:left="1764" w:hanging="663"/>
      </w:pPr>
      <w:rPr>
        <w:rFonts w:ascii="Arial" w:eastAsia="Arial" w:hAnsi="Arial" w:cs="Arial" w:hint="default"/>
        <w:b/>
        <w:bCs/>
        <w:spacing w:val="-1"/>
        <w:w w:val="99"/>
        <w:sz w:val="20"/>
        <w:szCs w:val="20"/>
        <w:lang w:val="es-ES" w:eastAsia="en-US" w:bidi="ar-SA"/>
      </w:rPr>
    </w:lvl>
    <w:lvl w:ilvl="4">
      <w:numFmt w:val="bullet"/>
      <w:lvlText w:val="•"/>
      <w:lvlJc w:val="left"/>
      <w:pPr>
        <w:ind w:left="4713" w:hanging="663"/>
      </w:pPr>
      <w:rPr>
        <w:lang w:val="es-ES" w:eastAsia="en-US" w:bidi="ar-SA"/>
      </w:rPr>
    </w:lvl>
    <w:lvl w:ilvl="5">
      <w:numFmt w:val="bullet"/>
      <w:lvlText w:val="•"/>
      <w:lvlJc w:val="left"/>
      <w:pPr>
        <w:ind w:left="5697" w:hanging="663"/>
      </w:pPr>
      <w:rPr>
        <w:lang w:val="es-ES" w:eastAsia="en-US" w:bidi="ar-SA"/>
      </w:rPr>
    </w:lvl>
    <w:lvl w:ilvl="6">
      <w:numFmt w:val="bullet"/>
      <w:lvlText w:val="•"/>
      <w:lvlJc w:val="left"/>
      <w:pPr>
        <w:ind w:left="6682" w:hanging="663"/>
      </w:pPr>
      <w:rPr>
        <w:lang w:val="es-ES" w:eastAsia="en-US" w:bidi="ar-SA"/>
      </w:rPr>
    </w:lvl>
    <w:lvl w:ilvl="7">
      <w:numFmt w:val="bullet"/>
      <w:lvlText w:val="•"/>
      <w:lvlJc w:val="left"/>
      <w:pPr>
        <w:ind w:left="7666" w:hanging="663"/>
      </w:pPr>
      <w:rPr>
        <w:lang w:val="es-ES" w:eastAsia="en-US" w:bidi="ar-SA"/>
      </w:rPr>
    </w:lvl>
    <w:lvl w:ilvl="8">
      <w:numFmt w:val="bullet"/>
      <w:lvlText w:val="•"/>
      <w:lvlJc w:val="left"/>
      <w:pPr>
        <w:ind w:left="8651" w:hanging="663"/>
      </w:pPr>
      <w:rPr>
        <w:lang w:val="es-ES" w:eastAsia="en-US" w:bidi="ar-SA"/>
      </w:rPr>
    </w:lvl>
  </w:abstractNum>
  <w:abstractNum w:abstractNumId="28" w15:restartNumberingAfterBreak="0">
    <w:nsid w:val="6DFA6B18"/>
    <w:multiLevelType w:val="hybridMultilevel"/>
    <w:tmpl w:val="D7C649FC"/>
    <w:lvl w:ilvl="0" w:tplc="BE6A9AD2">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15:restartNumberingAfterBreak="0">
    <w:nsid w:val="6E935AF7"/>
    <w:multiLevelType w:val="hybridMultilevel"/>
    <w:tmpl w:val="DE7E11E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0" w15:restartNumberingAfterBreak="0">
    <w:nsid w:val="71B33523"/>
    <w:multiLevelType w:val="multilevel"/>
    <w:tmpl w:val="8548B8E0"/>
    <w:lvl w:ilvl="0">
      <w:start w:val="2"/>
      <w:numFmt w:val="decimal"/>
      <w:lvlText w:val="%1"/>
      <w:lvlJc w:val="left"/>
      <w:pPr>
        <w:ind w:left="480" w:hanging="480"/>
      </w:pPr>
      <w:rPr>
        <w:rFonts w:hint="default"/>
      </w:rPr>
    </w:lvl>
    <w:lvl w:ilvl="1">
      <w:start w:val="8"/>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1" w15:restartNumberingAfterBreak="0">
    <w:nsid w:val="73997DEE"/>
    <w:multiLevelType w:val="multilevel"/>
    <w:tmpl w:val="E5162A72"/>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748E3420"/>
    <w:multiLevelType w:val="hybridMultilevel"/>
    <w:tmpl w:val="DDEE9E10"/>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3" w15:restartNumberingAfterBreak="0">
    <w:nsid w:val="7A433F65"/>
    <w:multiLevelType w:val="hybridMultilevel"/>
    <w:tmpl w:val="6BDC692A"/>
    <w:lvl w:ilvl="0" w:tplc="75FA91A0">
      <w:numFmt w:val="bullet"/>
      <w:lvlText w:val="-"/>
      <w:lvlJc w:val="left"/>
      <w:pPr>
        <w:ind w:left="720" w:hanging="360"/>
      </w:pPr>
      <w:rPr>
        <w:rFonts w:ascii="Arial MT" w:eastAsia="Arial MT" w:hAnsi="Arial MT" w:cs="Arial MT" w:hint="default"/>
        <w:w w:val="99"/>
        <w:sz w:val="20"/>
        <w:szCs w:val="20"/>
        <w:lang w:val="es-ES" w:eastAsia="en-US" w:bidi="ar-SA"/>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16cid:durableId="770785813">
    <w:abstractNumId w:val="11"/>
  </w:num>
  <w:num w:numId="2" w16cid:durableId="2056007556">
    <w:abstractNumId w:val="9"/>
  </w:num>
  <w:num w:numId="3" w16cid:durableId="104422846">
    <w:abstractNumId w:val="3"/>
  </w:num>
  <w:num w:numId="4" w16cid:durableId="1334718688">
    <w:abstractNumId w:val="13"/>
  </w:num>
  <w:num w:numId="5" w16cid:durableId="987323267">
    <w:abstractNumId w:val="29"/>
  </w:num>
  <w:num w:numId="6" w16cid:durableId="1339768779">
    <w:abstractNumId w:val="4"/>
  </w:num>
  <w:num w:numId="7" w16cid:durableId="1101533776">
    <w:abstractNumId w:val="12"/>
  </w:num>
  <w:num w:numId="8" w16cid:durableId="1864591363">
    <w:abstractNumId w:val="0"/>
  </w:num>
  <w:num w:numId="9" w16cid:durableId="1060521984">
    <w:abstractNumId w:val="32"/>
  </w:num>
  <w:num w:numId="10" w16cid:durableId="1712001591">
    <w:abstractNumId w:val="1"/>
  </w:num>
  <w:num w:numId="11" w16cid:durableId="1815021016">
    <w:abstractNumId w:val="22"/>
  </w:num>
  <w:num w:numId="12" w16cid:durableId="657147324">
    <w:abstractNumId w:val="2"/>
  </w:num>
  <w:num w:numId="13" w16cid:durableId="685062556">
    <w:abstractNumId w:val="28"/>
  </w:num>
  <w:num w:numId="14" w16cid:durableId="1565333824">
    <w:abstractNumId w:val="26"/>
  </w:num>
  <w:num w:numId="15" w16cid:durableId="285623077">
    <w:abstractNumId w:val="5"/>
  </w:num>
  <w:num w:numId="16" w16cid:durableId="835072201">
    <w:abstractNumId w:val="19"/>
  </w:num>
  <w:num w:numId="17" w16cid:durableId="415631624">
    <w:abstractNumId w:val="7"/>
  </w:num>
  <w:num w:numId="18" w16cid:durableId="1098715253">
    <w:abstractNumId w:val="25"/>
  </w:num>
  <w:num w:numId="19" w16cid:durableId="188107654">
    <w:abstractNumId w:val="10"/>
  </w:num>
  <w:num w:numId="20" w16cid:durableId="1365718478">
    <w:abstractNumId w:val="24"/>
  </w:num>
  <w:num w:numId="21" w16cid:durableId="1906525710">
    <w:abstractNumId w:val="15"/>
  </w:num>
  <w:num w:numId="22" w16cid:durableId="603880009">
    <w:abstractNumId w:val="8"/>
  </w:num>
  <w:num w:numId="23" w16cid:durableId="712770389">
    <w:abstractNumId w:val="6"/>
  </w:num>
  <w:num w:numId="24" w16cid:durableId="636378540">
    <w:abstractNumId w:val="16"/>
  </w:num>
  <w:num w:numId="25" w16cid:durableId="143401529">
    <w:abstractNumId w:val="18"/>
  </w:num>
  <w:num w:numId="26" w16cid:durableId="1866556173">
    <w:abstractNumId w:val="30"/>
  </w:num>
  <w:num w:numId="27" w16cid:durableId="626854647">
    <w:abstractNumId w:val="23"/>
  </w:num>
  <w:num w:numId="28" w16cid:durableId="930620084">
    <w:abstractNumId w:val="17"/>
  </w:num>
  <w:num w:numId="29" w16cid:durableId="2035379882">
    <w:abstractNumId w:val="27"/>
    <w:lvlOverride w:ilvl="0">
      <w:startOverride w:val="5"/>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0" w16cid:durableId="1746419614">
    <w:abstractNumId w:val="21"/>
  </w:num>
  <w:num w:numId="31" w16cid:durableId="1003167835">
    <w:abstractNumId w:val="33"/>
  </w:num>
  <w:num w:numId="32" w16cid:durableId="536510106">
    <w:abstractNumId w:val="14"/>
  </w:num>
  <w:num w:numId="33" w16cid:durableId="1263027116">
    <w:abstractNumId w:val="20"/>
  </w:num>
  <w:num w:numId="34" w16cid:durableId="1826626787">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pt-BR" w:vendorID="64" w:dllVersion="6" w:nlCheck="1" w:checkStyle="0"/>
  <w:activeWritingStyle w:appName="MSWord" w:lang="es-EC" w:vendorID="64" w:dllVersion="6" w:nlCheck="1" w:checkStyle="1"/>
  <w:activeWritingStyle w:appName="MSWord" w:lang="es-ES" w:vendorID="64" w:dllVersion="6" w:nlCheck="1" w:checkStyle="1"/>
  <w:activeWritingStyle w:appName="MSWord" w:lang="es-EC"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6" w:nlCheck="1" w:checkStyle="1"/>
  <w:activeWritingStyle w:appName="MSWord" w:lang="en-US" w:vendorID="64" w:dllVersion="6" w:nlCheck="1" w:checkStyle="1"/>
  <w:activeWritingStyle w:appName="MSWord" w:lang="es-EC"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s-419"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E7A"/>
    <w:rsid w:val="00002994"/>
    <w:rsid w:val="00003AF6"/>
    <w:rsid w:val="00007AAB"/>
    <w:rsid w:val="000120B6"/>
    <w:rsid w:val="00012BE0"/>
    <w:rsid w:val="00014CF6"/>
    <w:rsid w:val="000163BE"/>
    <w:rsid w:val="00017E3D"/>
    <w:rsid w:val="00020385"/>
    <w:rsid w:val="00022672"/>
    <w:rsid w:val="00023190"/>
    <w:rsid w:val="00032CC6"/>
    <w:rsid w:val="0003343C"/>
    <w:rsid w:val="000335D0"/>
    <w:rsid w:val="000355AC"/>
    <w:rsid w:val="000362F1"/>
    <w:rsid w:val="00037D97"/>
    <w:rsid w:val="00040ED3"/>
    <w:rsid w:val="00041EDD"/>
    <w:rsid w:val="00042D20"/>
    <w:rsid w:val="00043160"/>
    <w:rsid w:val="00043FA0"/>
    <w:rsid w:val="00044B1F"/>
    <w:rsid w:val="000457E9"/>
    <w:rsid w:val="0005109C"/>
    <w:rsid w:val="0005272C"/>
    <w:rsid w:val="000544B4"/>
    <w:rsid w:val="00054809"/>
    <w:rsid w:val="00054C27"/>
    <w:rsid w:val="000557DD"/>
    <w:rsid w:val="00056946"/>
    <w:rsid w:val="00062B29"/>
    <w:rsid w:val="00063611"/>
    <w:rsid w:val="00063EC8"/>
    <w:rsid w:val="00065386"/>
    <w:rsid w:val="000667AE"/>
    <w:rsid w:val="00066AC1"/>
    <w:rsid w:val="000704C3"/>
    <w:rsid w:val="000711FE"/>
    <w:rsid w:val="00073374"/>
    <w:rsid w:val="0007502C"/>
    <w:rsid w:val="00075C9B"/>
    <w:rsid w:val="00077072"/>
    <w:rsid w:val="000800A2"/>
    <w:rsid w:val="00081033"/>
    <w:rsid w:val="000819B3"/>
    <w:rsid w:val="00081A25"/>
    <w:rsid w:val="00081B43"/>
    <w:rsid w:val="00083724"/>
    <w:rsid w:val="00083C8B"/>
    <w:rsid w:val="000964A5"/>
    <w:rsid w:val="00096EE8"/>
    <w:rsid w:val="00097806"/>
    <w:rsid w:val="00097BC6"/>
    <w:rsid w:val="00097F54"/>
    <w:rsid w:val="000A03E6"/>
    <w:rsid w:val="000A078A"/>
    <w:rsid w:val="000A22B9"/>
    <w:rsid w:val="000A448D"/>
    <w:rsid w:val="000A4C86"/>
    <w:rsid w:val="000A6FAA"/>
    <w:rsid w:val="000A76B8"/>
    <w:rsid w:val="000B037F"/>
    <w:rsid w:val="000C114D"/>
    <w:rsid w:val="000C13F6"/>
    <w:rsid w:val="000C7215"/>
    <w:rsid w:val="000D2077"/>
    <w:rsid w:val="000D32BC"/>
    <w:rsid w:val="000D5317"/>
    <w:rsid w:val="000D664F"/>
    <w:rsid w:val="000D69E8"/>
    <w:rsid w:val="000E39A0"/>
    <w:rsid w:val="000E3B88"/>
    <w:rsid w:val="000E4EF2"/>
    <w:rsid w:val="000F019A"/>
    <w:rsid w:val="000F072D"/>
    <w:rsid w:val="000F377D"/>
    <w:rsid w:val="001045E0"/>
    <w:rsid w:val="00105CF3"/>
    <w:rsid w:val="00106034"/>
    <w:rsid w:val="00106208"/>
    <w:rsid w:val="0010760E"/>
    <w:rsid w:val="00110240"/>
    <w:rsid w:val="001117F2"/>
    <w:rsid w:val="0011194A"/>
    <w:rsid w:val="00112B74"/>
    <w:rsid w:val="00114B21"/>
    <w:rsid w:val="00117735"/>
    <w:rsid w:val="00120EEF"/>
    <w:rsid w:val="001250A5"/>
    <w:rsid w:val="00132C7F"/>
    <w:rsid w:val="00133852"/>
    <w:rsid w:val="00135575"/>
    <w:rsid w:val="0013758C"/>
    <w:rsid w:val="00143AFB"/>
    <w:rsid w:val="0014580B"/>
    <w:rsid w:val="00150E4A"/>
    <w:rsid w:val="001550E2"/>
    <w:rsid w:val="001554A4"/>
    <w:rsid w:val="00155CD9"/>
    <w:rsid w:val="001576D0"/>
    <w:rsid w:val="0016126F"/>
    <w:rsid w:val="001635EE"/>
    <w:rsid w:val="00166DDB"/>
    <w:rsid w:val="0016715B"/>
    <w:rsid w:val="001679BD"/>
    <w:rsid w:val="00171ACF"/>
    <w:rsid w:val="00174100"/>
    <w:rsid w:val="00174C9E"/>
    <w:rsid w:val="00176370"/>
    <w:rsid w:val="001773E0"/>
    <w:rsid w:val="001803F3"/>
    <w:rsid w:val="00180B74"/>
    <w:rsid w:val="00181C85"/>
    <w:rsid w:val="001829EE"/>
    <w:rsid w:val="001861B2"/>
    <w:rsid w:val="0018732F"/>
    <w:rsid w:val="0019081C"/>
    <w:rsid w:val="00192D4D"/>
    <w:rsid w:val="001971E1"/>
    <w:rsid w:val="001A23F9"/>
    <w:rsid w:val="001A3A30"/>
    <w:rsid w:val="001A4B05"/>
    <w:rsid w:val="001A75E7"/>
    <w:rsid w:val="001B4F2C"/>
    <w:rsid w:val="001B5183"/>
    <w:rsid w:val="001B5E87"/>
    <w:rsid w:val="001B6934"/>
    <w:rsid w:val="001B6C04"/>
    <w:rsid w:val="001C50E6"/>
    <w:rsid w:val="001C54C0"/>
    <w:rsid w:val="001D0A6C"/>
    <w:rsid w:val="001D44FA"/>
    <w:rsid w:val="001D630E"/>
    <w:rsid w:val="001D7810"/>
    <w:rsid w:val="001E0065"/>
    <w:rsid w:val="001E00D8"/>
    <w:rsid w:val="001E1CA0"/>
    <w:rsid w:val="001E25E0"/>
    <w:rsid w:val="001E3E37"/>
    <w:rsid w:val="001E4220"/>
    <w:rsid w:val="001E4D28"/>
    <w:rsid w:val="001E5677"/>
    <w:rsid w:val="001E635E"/>
    <w:rsid w:val="001E6DFC"/>
    <w:rsid w:val="001E708C"/>
    <w:rsid w:val="001F5101"/>
    <w:rsid w:val="001F7293"/>
    <w:rsid w:val="00201E29"/>
    <w:rsid w:val="00201FA7"/>
    <w:rsid w:val="002038D4"/>
    <w:rsid w:val="002055AC"/>
    <w:rsid w:val="00210777"/>
    <w:rsid w:val="00212230"/>
    <w:rsid w:val="00215302"/>
    <w:rsid w:val="00217947"/>
    <w:rsid w:val="00220375"/>
    <w:rsid w:val="002205C4"/>
    <w:rsid w:val="00221DF6"/>
    <w:rsid w:val="00223CBA"/>
    <w:rsid w:val="0022779B"/>
    <w:rsid w:val="00230D62"/>
    <w:rsid w:val="00231706"/>
    <w:rsid w:val="0023247B"/>
    <w:rsid w:val="0023347C"/>
    <w:rsid w:val="0023386D"/>
    <w:rsid w:val="00234BE9"/>
    <w:rsid w:val="00235920"/>
    <w:rsid w:val="00240B76"/>
    <w:rsid w:val="00244A7F"/>
    <w:rsid w:val="00246370"/>
    <w:rsid w:val="002476C4"/>
    <w:rsid w:val="00252C56"/>
    <w:rsid w:val="002537F1"/>
    <w:rsid w:val="00253997"/>
    <w:rsid w:val="00261E5E"/>
    <w:rsid w:val="00261F67"/>
    <w:rsid w:val="00263320"/>
    <w:rsid w:val="00265667"/>
    <w:rsid w:val="002711CE"/>
    <w:rsid w:val="002713A2"/>
    <w:rsid w:val="00274002"/>
    <w:rsid w:val="002757E3"/>
    <w:rsid w:val="00275EAC"/>
    <w:rsid w:val="00281A23"/>
    <w:rsid w:val="00285EE1"/>
    <w:rsid w:val="00290A3B"/>
    <w:rsid w:val="0029139C"/>
    <w:rsid w:val="002916AF"/>
    <w:rsid w:val="00292932"/>
    <w:rsid w:val="00296F89"/>
    <w:rsid w:val="00297C55"/>
    <w:rsid w:val="002A046D"/>
    <w:rsid w:val="002A18C6"/>
    <w:rsid w:val="002A1ECF"/>
    <w:rsid w:val="002A2CFD"/>
    <w:rsid w:val="002A60F0"/>
    <w:rsid w:val="002B056E"/>
    <w:rsid w:val="002B1190"/>
    <w:rsid w:val="002B1976"/>
    <w:rsid w:val="002B22D2"/>
    <w:rsid w:val="002B312A"/>
    <w:rsid w:val="002B3529"/>
    <w:rsid w:val="002C0920"/>
    <w:rsid w:val="002C11BC"/>
    <w:rsid w:val="002C1600"/>
    <w:rsid w:val="002C4757"/>
    <w:rsid w:val="002C4884"/>
    <w:rsid w:val="002C5318"/>
    <w:rsid w:val="002C5793"/>
    <w:rsid w:val="002C5FDD"/>
    <w:rsid w:val="002C605E"/>
    <w:rsid w:val="002C70B4"/>
    <w:rsid w:val="002C7924"/>
    <w:rsid w:val="002D1E1B"/>
    <w:rsid w:val="002D2419"/>
    <w:rsid w:val="002D3C59"/>
    <w:rsid w:val="002E03F8"/>
    <w:rsid w:val="002E1939"/>
    <w:rsid w:val="002E3D96"/>
    <w:rsid w:val="002E7375"/>
    <w:rsid w:val="002F3F12"/>
    <w:rsid w:val="002F5227"/>
    <w:rsid w:val="002F58D6"/>
    <w:rsid w:val="002F6209"/>
    <w:rsid w:val="002F6B7E"/>
    <w:rsid w:val="002F7CA6"/>
    <w:rsid w:val="00301D6E"/>
    <w:rsid w:val="003023DA"/>
    <w:rsid w:val="00305913"/>
    <w:rsid w:val="00307635"/>
    <w:rsid w:val="00312E8D"/>
    <w:rsid w:val="00313423"/>
    <w:rsid w:val="003151F7"/>
    <w:rsid w:val="00317794"/>
    <w:rsid w:val="0032110D"/>
    <w:rsid w:val="0032155C"/>
    <w:rsid w:val="0032474A"/>
    <w:rsid w:val="00330546"/>
    <w:rsid w:val="003318C3"/>
    <w:rsid w:val="003338AE"/>
    <w:rsid w:val="0033502D"/>
    <w:rsid w:val="00342480"/>
    <w:rsid w:val="003429E7"/>
    <w:rsid w:val="00342F57"/>
    <w:rsid w:val="003439EA"/>
    <w:rsid w:val="00343C52"/>
    <w:rsid w:val="00344948"/>
    <w:rsid w:val="00345027"/>
    <w:rsid w:val="003454FE"/>
    <w:rsid w:val="00350BA2"/>
    <w:rsid w:val="00354423"/>
    <w:rsid w:val="0035670D"/>
    <w:rsid w:val="00356CBA"/>
    <w:rsid w:val="00363288"/>
    <w:rsid w:val="0036414C"/>
    <w:rsid w:val="00365141"/>
    <w:rsid w:val="00365CE7"/>
    <w:rsid w:val="00365D69"/>
    <w:rsid w:val="00366866"/>
    <w:rsid w:val="003675F1"/>
    <w:rsid w:val="003709AA"/>
    <w:rsid w:val="00376382"/>
    <w:rsid w:val="003765A6"/>
    <w:rsid w:val="00385066"/>
    <w:rsid w:val="00386A82"/>
    <w:rsid w:val="00394B84"/>
    <w:rsid w:val="00395972"/>
    <w:rsid w:val="00397BBF"/>
    <w:rsid w:val="00397E34"/>
    <w:rsid w:val="003A2B39"/>
    <w:rsid w:val="003A52C5"/>
    <w:rsid w:val="003A5C6E"/>
    <w:rsid w:val="003B1B46"/>
    <w:rsid w:val="003B2069"/>
    <w:rsid w:val="003B2466"/>
    <w:rsid w:val="003B59FF"/>
    <w:rsid w:val="003B5A6B"/>
    <w:rsid w:val="003B6929"/>
    <w:rsid w:val="003B72A2"/>
    <w:rsid w:val="003B7B98"/>
    <w:rsid w:val="003C0E65"/>
    <w:rsid w:val="003C1970"/>
    <w:rsid w:val="003C52D8"/>
    <w:rsid w:val="003D2997"/>
    <w:rsid w:val="003D47DA"/>
    <w:rsid w:val="003D6E4B"/>
    <w:rsid w:val="003E0C37"/>
    <w:rsid w:val="003E21A6"/>
    <w:rsid w:val="003E351F"/>
    <w:rsid w:val="003E47FD"/>
    <w:rsid w:val="003E750E"/>
    <w:rsid w:val="003E7EE1"/>
    <w:rsid w:val="003E7FA4"/>
    <w:rsid w:val="003F09D7"/>
    <w:rsid w:val="003F0A1F"/>
    <w:rsid w:val="003F1E78"/>
    <w:rsid w:val="003F53E9"/>
    <w:rsid w:val="003F6A41"/>
    <w:rsid w:val="003F721C"/>
    <w:rsid w:val="00400733"/>
    <w:rsid w:val="00400A89"/>
    <w:rsid w:val="00403B77"/>
    <w:rsid w:val="0040530D"/>
    <w:rsid w:val="00405EE7"/>
    <w:rsid w:val="004069BA"/>
    <w:rsid w:val="00406A09"/>
    <w:rsid w:val="004121D4"/>
    <w:rsid w:val="00412748"/>
    <w:rsid w:val="004141EE"/>
    <w:rsid w:val="0041571A"/>
    <w:rsid w:val="00415BE8"/>
    <w:rsid w:val="0041685A"/>
    <w:rsid w:val="0041730C"/>
    <w:rsid w:val="0042069C"/>
    <w:rsid w:val="004224E1"/>
    <w:rsid w:val="00422B61"/>
    <w:rsid w:val="00425BC9"/>
    <w:rsid w:val="0043260D"/>
    <w:rsid w:val="00432FF2"/>
    <w:rsid w:val="004354D6"/>
    <w:rsid w:val="00437E9B"/>
    <w:rsid w:val="00440231"/>
    <w:rsid w:val="00441138"/>
    <w:rsid w:val="00447917"/>
    <w:rsid w:val="00452D5F"/>
    <w:rsid w:val="004535A6"/>
    <w:rsid w:val="004603D0"/>
    <w:rsid w:val="00460403"/>
    <w:rsid w:val="00460E1D"/>
    <w:rsid w:val="00462B79"/>
    <w:rsid w:val="00464BF4"/>
    <w:rsid w:val="00465462"/>
    <w:rsid w:val="0046638C"/>
    <w:rsid w:val="00474293"/>
    <w:rsid w:val="00477D44"/>
    <w:rsid w:val="00481FB8"/>
    <w:rsid w:val="004824A3"/>
    <w:rsid w:val="00482BCA"/>
    <w:rsid w:val="00483783"/>
    <w:rsid w:val="0048487A"/>
    <w:rsid w:val="00484FFA"/>
    <w:rsid w:val="0048586C"/>
    <w:rsid w:val="004862DD"/>
    <w:rsid w:val="00486449"/>
    <w:rsid w:val="0048670C"/>
    <w:rsid w:val="00487426"/>
    <w:rsid w:val="00487483"/>
    <w:rsid w:val="00490992"/>
    <w:rsid w:val="00490CFC"/>
    <w:rsid w:val="00491EF0"/>
    <w:rsid w:val="004923A3"/>
    <w:rsid w:val="004937C2"/>
    <w:rsid w:val="00494114"/>
    <w:rsid w:val="00496420"/>
    <w:rsid w:val="00496C98"/>
    <w:rsid w:val="004A0406"/>
    <w:rsid w:val="004A0438"/>
    <w:rsid w:val="004A0634"/>
    <w:rsid w:val="004A2973"/>
    <w:rsid w:val="004A3B52"/>
    <w:rsid w:val="004A5373"/>
    <w:rsid w:val="004A5D5E"/>
    <w:rsid w:val="004A7316"/>
    <w:rsid w:val="004A7421"/>
    <w:rsid w:val="004B3C58"/>
    <w:rsid w:val="004B6218"/>
    <w:rsid w:val="004B6E2D"/>
    <w:rsid w:val="004C01A7"/>
    <w:rsid w:val="004C1586"/>
    <w:rsid w:val="004C2449"/>
    <w:rsid w:val="004C2FB4"/>
    <w:rsid w:val="004C52BF"/>
    <w:rsid w:val="004C56E1"/>
    <w:rsid w:val="004C774D"/>
    <w:rsid w:val="004D0A48"/>
    <w:rsid w:val="004D5861"/>
    <w:rsid w:val="004D5B10"/>
    <w:rsid w:val="004D6558"/>
    <w:rsid w:val="004E1F6F"/>
    <w:rsid w:val="004E3EFB"/>
    <w:rsid w:val="004E47C5"/>
    <w:rsid w:val="004E48A5"/>
    <w:rsid w:val="004F03CD"/>
    <w:rsid w:val="004F099E"/>
    <w:rsid w:val="004F18E0"/>
    <w:rsid w:val="0050015F"/>
    <w:rsid w:val="00502FBD"/>
    <w:rsid w:val="0050339F"/>
    <w:rsid w:val="00503743"/>
    <w:rsid w:val="005039AA"/>
    <w:rsid w:val="00504B9D"/>
    <w:rsid w:val="00504C94"/>
    <w:rsid w:val="00505251"/>
    <w:rsid w:val="005061CE"/>
    <w:rsid w:val="00507D57"/>
    <w:rsid w:val="00511379"/>
    <w:rsid w:val="00512626"/>
    <w:rsid w:val="00515E1D"/>
    <w:rsid w:val="00520862"/>
    <w:rsid w:val="00521D57"/>
    <w:rsid w:val="005222AF"/>
    <w:rsid w:val="00523CEF"/>
    <w:rsid w:val="005240BA"/>
    <w:rsid w:val="00524D1B"/>
    <w:rsid w:val="005250C5"/>
    <w:rsid w:val="00525624"/>
    <w:rsid w:val="00530AC8"/>
    <w:rsid w:val="00530AE8"/>
    <w:rsid w:val="00531D2D"/>
    <w:rsid w:val="00532CF8"/>
    <w:rsid w:val="00535875"/>
    <w:rsid w:val="00535B1A"/>
    <w:rsid w:val="005364EB"/>
    <w:rsid w:val="0054191D"/>
    <w:rsid w:val="00542383"/>
    <w:rsid w:val="00543B23"/>
    <w:rsid w:val="00544810"/>
    <w:rsid w:val="005452C7"/>
    <w:rsid w:val="00545C53"/>
    <w:rsid w:val="00550F2D"/>
    <w:rsid w:val="005511F7"/>
    <w:rsid w:val="00552420"/>
    <w:rsid w:val="00553E85"/>
    <w:rsid w:val="00562269"/>
    <w:rsid w:val="0056275D"/>
    <w:rsid w:val="00564C7A"/>
    <w:rsid w:val="00566671"/>
    <w:rsid w:val="00566E11"/>
    <w:rsid w:val="005673DB"/>
    <w:rsid w:val="00571371"/>
    <w:rsid w:val="005727C7"/>
    <w:rsid w:val="00573C1F"/>
    <w:rsid w:val="00575ABD"/>
    <w:rsid w:val="00580070"/>
    <w:rsid w:val="00580B99"/>
    <w:rsid w:val="0058381F"/>
    <w:rsid w:val="00587576"/>
    <w:rsid w:val="00593799"/>
    <w:rsid w:val="00597911"/>
    <w:rsid w:val="005A201A"/>
    <w:rsid w:val="005A2932"/>
    <w:rsid w:val="005A636C"/>
    <w:rsid w:val="005A69A1"/>
    <w:rsid w:val="005B0F42"/>
    <w:rsid w:val="005B12FB"/>
    <w:rsid w:val="005B4B45"/>
    <w:rsid w:val="005B51BF"/>
    <w:rsid w:val="005B6FA3"/>
    <w:rsid w:val="005B7583"/>
    <w:rsid w:val="005C3B69"/>
    <w:rsid w:val="005C47D1"/>
    <w:rsid w:val="005C5F36"/>
    <w:rsid w:val="005C71BB"/>
    <w:rsid w:val="005D0FA3"/>
    <w:rsid w:val="005D23E4"/>
    <w:rsid w:val="005D27E4"/>
    <w:rsid w:val="005D44B8"/>
    <w:rsid w:val="005D4544"/>
    <w:rsid w:val="005D6DBA"/>
    <w:rsid w:val="005E0376"/>
    <w:rsid w:val="005E0926"/>
    <w:rsid w:val="005E1DB2"/>
    <w:rsid w:val="005E32D2"/>
    <w:rsid w:val="005E3A3E"/>
    <w:rsid w:val="005E583D"/>
    <w:rsid w:val="005E729A"/>
    <w:rsid w:val="005F0109"/>
    <w:rsid w:val="005F3F7C"/>
    <w:rsid w:val="005F6864"/>
    <w:rsid w:val="005F6F39"/>
    <w:rsid w:val="006007DF"/>
    <w:rsid w:val="0060362D"/>
    <w:rsid w:val="00604FB7"/>
    <w:rsid w:val="006074CC"/>
    <w:rsid w:val="006079BF"/>
    <w:rsid w:val="006106F2"/>
    <w:rsid w:val="00611427"/>
    <w:rsid w:val="006115B0"/>
    <w:rsid w:val="006179A0"/>
    <w:rsid w:val="00620E99"/>
    <w:rsid w:val="006220CF"/>
    <w:rsid w:val="00623320"/>
    <w:rsid w:val="00623525"/>
    <w:rsid w:val="00627437"/>
    <w:rsid w:val="0063088C"/>
    <w:rsid w:val="006320D4"/>
    <w:rsid w:val="00634D1B"/>
    <w:rsid w:val="00635025"/>
    <w:rsid w:val="00636B51"/>
    <w:rsid w:val="00637953"/>
    <w:rsid w:val="00637EDF"/>
    <w:rsid w:val="00640946"/>
    <w:rsid w:val="00646BDF"/>
    <w:rsid w:val="006536F7"/>
    <w:rsid w:val="006558D2"/>
    <w:rsid w:val="00655BB4"/>
    <w:rsid w:val="006566ED"/>
    <w:rsid w:val="006617B7"/>
    <w:rsid w:val="00662B04"/>
    <w:rsid w:val="0067182E"/>
    <w:rsid w:val="0067477B"/>
    <w:rsid w:val="00676AC9"/>
    <w:rsid w:val="00677595"/>
    <w:rsid w:val="006804AF"/>
    <w:rsid w:val="00681831"/>
    <w:rsid w:val="00681882"/>
    <w:rsid w:val="00686373"/>
    <w:rsid w:val="0068656B"/>
    <w:rsid w:val="0069001E"/>
    <w:rsid w:val="006923AA"/>
    <w:rsid w:val="00692E1B"/>
    <w:rsid w:val="0069328E"/>
    <w:rsid w:val="00694FB2"/>
    <w:rsid w:val="006954F0"/>
    <w:rsid w:val="00696CC8"/>
    <w:rsid w:val="00697CD5"/>
    <w:rsid w:val="006A109F"/>
    <w:rsid w:val="006A1D76"/>
    <w:rsid w:val="006A2987"/>
    <w:rsid w:val="006A37A8"/>
    <w:rsid w:val="006A5A92"/>
    <w:rsid w:val="006B28C2"/>
    <w:rsid w:val="006C3458"/>
    <w:rsid w:val="006C3B73"/>
    <w:rsid w:val="006C682B"/>
    <w:rsid w:val="006C6ACE"/>
    <w:rsid w:val="006D0E1C"/>
    <w:rsid w:val="006D10C3"/>
    <w:rsid w:val="006D1989"/>
    <w:rsid w:val="006D22CD"/>
    <w:rsid w:val="006D47B2"/>
    <w:rsid w:val="006D47F0"/>
    <w:rsid w:val="006D676A"/>
    <w:rsid w:val="006E4399"/>
    <w:rsid w:val="006E7945"/>
    <w:rsid w:val="006F095F"/>
    <w:rsid w:val="006F0F10"/>
    <w:rsid w:val="006F147C"/>
    <w:rsid w:val="006F1A35"/>
    <w:rsid w:val="006F1E7A"/>
    <w:rsid w:val="006F44D7"/>
    <w:rsid w:val="006F7F4E"/>
    <w:rsid w:val="00700C64"/>
    <w:rsid w:val="00701A6B"/>
    <w:rsid w:val="00705A92"/>
    <w:rsid w:val="00711408"/>
    <w:rsid w:val="00711DDE"/>
    <w:rsid w:val="00714533"/>
    <w:rsid w:val="00721E10"/>
    <w:rsid w:val="007220D0"/>
    <w:rsid w:val="007220F3"/>
    <w:rsid w:val="00723170"/>
    <w:rsid w:val="0072528C"/>
    <w:rsid w:val="00725EF5"/>
    <w:rsid w:val="0073166B"/>
    <w:rsid w:val="007339A0"/>
    <w:rsid w:val="00736DB4"/>
    <w:rsid w:val="007421FA"/>
    <w:rsid w:val="00744546"/>
    <w:rsid w:val="00745889"/>
    <w:rsid w:val="00746621"/>
    <w:rsid w:val="00746B57"/>
    <w:rsid w:val="00751066"/>
    <w:rsid w:val="00751201"/>
    <w:rsid w:val="00751DC5"/>
    <w:rsid w:val="007534CB"/>
    <w:rsid w:val="00757075"/>
    <w:rsid w:val="00760468"/>
    <w:rsid w:val="00762E51"/>
    <w:rsid w:val="00766DDA"/>
    <w:rsid w:val="007702B4"/>
    <w:rsid w:val="00770481"/>
    <w:rsid w:val="00770D42"/>
    <w:rsid w:val="007754CD"/>
    <w:rsid w:val="007817E1"/>
    <w:rsid w:val="00785F91"/>
    <w:rsid w:val="00787206"/>
    <w:rsid w:val="00794722"/>
    <w:rsid w:val="007A07E9"/>
    <w:rsid w:val="007A335C"/>
    <w:rsid w:val="007A3FE6"/>
    <w:rsid w:val="007A5289"/>
    <w:rsid w:val="007A5853"/>
    <w:rsid w:val="007A6044"/>
    <w:rsid w:val="007A7721"/>
    <w:rsid w:val="007A7B30"/>
    <w:rsid w:val="007B03BF"/>
    <w:rsid w:val="007B2508"/>
    <w:rsid w:val="007B2935"/>
    <w:rsid w:val="007B38E8"/>
    <w:rsid w:val="007B69F9"/>
    <w:rsid w:val="007B75AB"/>
    <w:rsid w:val="007B7CF2"/>
    <w:rsid w:val="007C2135"/>
    <w:rsid w:val="007C3989"/>
    <w:rsid w:val="007C4FEA"/>
    <w:rsid w:val="007C5493"/>
    <w:rsid w:val="007D088A"/>
    <w:rsid w:val="007D3DE4"/>
    <w:rsid w:val="007D51F6"/>
    <w:rsid w:val="007D70A2"/>
    <w:rsid w:val="007D7F52"/>
    <w:rsid w:val="007E0088"/>
    <w:rsid w:val="007E1879"/>
    <w:rsid w:val="007E1C32"/>
    <w:rsid w:val="007E4897"/>
    <w:rsid w:val="007E5E6D"/>
    <w:rsid w:val="007F0A18"/>
    <w:rsid w:val="007F3502"/>
    <w:rsid w:val="007F4E62"/>
    <w:rsid w:val="007F7552"/>
    <w:rsid w:val="008003CB"/>
    <w:rsid w:val="00802371"/>
    <w:rsid w:val="008026E4"/>
    <w:rsid w:val="0080288B"/>
    <w:rsid w:val="00804340"/>
    <w:rsid w:val="008058E3"/>
    <w:rsid w:val="00806E5D"/>
    <w:rsid w:val="00806EDB"/>
    <w:rsid w:val="00807C8D"/>
    <w:rsid w:val="00816E3E"/>
    <w:rsid w:val="008260BD"/>
    <w:rsid w:val="00830D81"/>
    <w:rsid w:val="0083376D"/>
    <w:rsid w:val="00835451"/>
    <w:rsid w:val="00841002"/>
    <w:rsid w:val="00841180"/>
    <w:rsid w:val="00842E5F"/>
    <w:rsid w:val="008433B4"/>
    <w:rsid w:val="00844401"/>
    <w:rsid w:val="008473AA"/>
    <w:rsid w:val="008501D0"/>
    <w:rsid w:val="00853D7A"/>
    <w:rsid w:val="0085767C"/>
    <w:rsid w:val="0086101B"/>
    <w:rsid w:val="00861E5A"/>
    <w:rsid w:val="008620DA"/>
    <w:rsid w:val="00866C69"/>
    <w:rsid w:val="0087180D"/>
    <w:rsid w:val="00871ACF"/>
    <w:rsid w:val="00871F5A"/>
    <w:rsid w:val="0087304B"/>
    <w:rsid w:val="00874224"/>
    <w:rsid w:val="00874CF6"/>
    <w:rsid w:val="00875626"/>
    <w:rsid w:val="00876EFA"/>
    <w:rsid w:val="0088009D"/>
    <w:rsid w:val="00880BF3"/>
    <w:rsid w:val="008816DF"/>
    <w:rsid w:val="008834F1"/>
    <w:rsid w:val="00885512"/>
    <w:rsid w:val="00886A24"/>
    <w:rsid w:val="00886FDD"/>
    <w:rsid w:val="00887B4E"/>
    <w:rsid w:val="00887E21"/>
    <w:rsid w:val="00892D03"/>
    <w:rsid w:val="00895898"/>
    <w:rsid w:val="008972AC"/>
    <w:rsid w:val="00897913"/>
    <w:rsid w:val="008A1288"/>
    <w:rsid w:val="008A20CD"/>
    <w:rsid w:val="008A21CF"/>
    <w:rsid w:val="008A3823"/>
    <w:rsid w:val="008A4392"/>
    <w:rsid w:val="008A5908"/>
    <w:rsid w:val="008A5BCD"/>
    <w:rsid w:val="008A7054"/>
    <w:rsid w:val="008B0EE2"/>
    <w:rsid w:val="008B366A"/>
    <w:rsid w:val="008B3B1F"/>
    <w:rsid w:val="008C08F5"/>
    <w:rsid w:val="008C2993"/>
    <w:rsid w:val="008C38B7"/>
    <w:rsid w:val="008C458F"/>
    <w:rsid w:val="008C59C9"/>
    <w:rsid w:val="008C5D24"/>
    <w:rsid w:val="008C7487"/>
    <w:rsid w:val="008C7934"/>
    <w:rsid w:val="008D5394"/>
    <w:rsid w:val="008D5648"/>
    <w:rsid w:val="008D6983"/>
    <w:rsid w:val="008E196A"/>
    <w:rsid w:val="008E3911"/>
    <w:rsid w:val="008E566C"/>
    <w:rsid w:val="008E7DCD"/>
    <w:rsid w:val="008F15B8"/>
    <w:rsid w:val="008F449A"/>
    <w:rsid w:val="008F48DE"/>
    <w:rsid w:val="008F4D42"/>
    <w:rsid w:val="008F7116"/>
    <w:rsid w:val="008F7910"/>
    <w:rsid w:val="008F79A3"/>
    <w:rsid w:val="00904B78"/>
    <w:rsid w:val="0090511C"/>
    <w:rsid w:val="0091212E"/>
    <w:rsid w:val="009125F9"/>
    <w:rsid w:val="00912C82"/>
    <w:rsid w:val="00913789"/>
    <w:rsid w:val="00913D30"/>
    <w:rsid w:val="0091673C"/>
    <w:rsid w:val="00917217"/>
    <w:rsid w:val="0092015E"/>
    <w:rsid w:val="009232A1"/>
    <w:rsid w:val="00923592"/>
    <w:rsid w:val="0092393F"/>
    <w:rsid w:val="00927027"/>
    <w:rsid w:val="009274DA"/>
    <w:rsid w:val="00930949"/>
    <w:rsid w:val="00931C21"/>
    <w:rsid w:val="00932CF9"/>
    <w:rsid w:val="00932D1C"/>
    <w:rsid w:val="00932F92"/>
    <w:rsid w:val="00933DEA"/>
    <w:rsid w:val="0093478F"/>
    <w:rsid w:val="00936056"/>
    <w:rsid w:val="0093651C"/>
    <w:rsid w:val="009377D8"/>
    <w:rsid w:val="00937E4B"/>
    <w:rsid w:val="00940A78"/>
    <w:rsid w:val="009433FC"/>
    <w:rsid w:val="00943F28"/>
    <w:rsid w:val="00944D41"/>
    <w:rsid w:val="00946689"/>
    <w:rsid w:val="0094756C"/>
    <w:rsid w:val="009479CA"/>
    <w:rsid w:val="00954644"/>
    <w:rsid w:val="009621B0"/>
    <w:rsid w:val="00964CFD"/>
    <w:rsid w:val="0096648E"/>
    <w:rsid w:val="00972ED4"/>
    <w:rsid w:val="00973AE9"/>
    <w:rsid w:val="0097427B"/>
    <w:rsid w:val="00974A67"/>
    <w:rsid w:val="009810FF"/>
    <w:rsid w:val="009815B2"/>
    <w:rsid w:val="00982BD3"/>
    <w:rsid w:val="00983901"/>
    <w:rsid w:val="00984663"/>
    <w:rsid w:val="00984C82"/>
    <w:rsid w:val="009850F7"/>
    <w:rsid w:val="009852D3"/>
    <w:rsid w:val="009856D2"/>
    <w:rsid w:val="00993694"/>
    <w:rsid w:val="00994B91"/>
    <w:rsid w:val="009A503C"/>
    <w:rsid w:val="009A550D"/>
    <w:rsid w:val="009A554A"/>
    <w:rsid w:val="009A65E6"/>
    <w:rsid w:val="009A6DBA"/>
    <w:rsid w:val="009B00F6"/>
    <w:rsid w:val="009B1711"/>
    <w:rsid w:val="009B397A"/>
    <w:rsid w:val="009B3E77"/>
    <w:rsid w:val="009B45DE"/>
    <w:rsid w:val="009B4B9E"/>
    <w:rsid w:val="009B5CA1"/>
    <w:rsid w:val="009B78DE"/>
    <w:rsid w:val="009C1B56"/>
    <w:rsid w:val="009C3EB2"/>
    <w:rsid w:val="009C3ED7"/>
    <w:rsid w:val="009C535F"/>
    <w:rsid w:val="009C54D3"/>
    <w:rsid w:val="009C662F"/>
    <w:rsid w:val="009D0ADA"/>
    <w:rsid w:val="009D2B85"/>
    <w:rsid w:val="009D4E64"/>
    <w:rsid w:val="009D5326"/>
    <w:rsid w:val="009D762F"/>
    <w:rsid w:val="009E221E"/>
    <w:rsid w:val="009E37E5"/>
    <w:rsid w:val="009E46F4"/>
    <w:rsid w:val="009E4F0E"/>
    <w:rsid w:val="009E6C5B"/>
    <w:rsid w:val="009E79D1"/>
    <w:rsid w:val="009E7C82"/>
    <w:rsid w:val="009F01A6"/>
    <w:rsid w:val="009F0468"/>
    <w:rsid w:val="009F3841"/>
    <w:rsid w:val="009F5C9E"/>
    <w:rsid w:val="009F6BF7"/>
    <w:rsid w:val="00A00258"/>
    <w:rsid w:val="00A0354F"/>
    <w:rsid w:val="00A052EB"/>
    <w:rsid w:val="00A056A2"/>
    <w:rsid w:val="00A14804"/>
    <w:rsid w:val="00A16323"/>
    <w:rsid w:val="00A16E3F"/>
    <w:rsid w:val="00A20472"/>
    <w:rsid w:val="00A217AF"/>
    <w:rsid w:val="00A22BE9"/>
    <w:rsid w:val="00A24AD3"/>
    <w:rsid w:val="00A24F1E"/>
    <w:rsid w:val="00A33384"/>
    <w:rsid w:val="00A3374A"/>
    <w:rsid w:val="00A42B49"/>
    <w:rsid w:val="00A4328C"/>
    <w:rsid w:val="00A47A81"/>
    <w:rsid w:val="00A518AE"/>
    <w:rsid w:val="00A51FCC"/>
    <w:rsid w:val="00A52493"/>
    <w:rsid w:val="00A61E51"/>
    <w:rsid w:val="00A62355"/>
    <w:rsid w:val="00A64E96"/>
    <w:rsid w:val="00A70BC8"/>
    <w:rsid w:val="00A71088"/>
    <w:rsid w:val="00A75DA9"/>
    <w:rsid w:val="00A8193F"/>
    <w:rsid w:val="00A8217D"/>
    <w:rsid w:val="00A833FA"/>
    <w:rsid w:val="00A84826"/>
    <w:rsid w:val="00A84AE0"/>
    <w:rsid w:val="00A84F17"/>
    <w:rsid w:val="00A85AFE"/>
    <w:rsid w:val="00A93277"/>
    <w:rsid w:val="00A96252"/>
    <w:rsid w:val="00A97EF3"/>
    <w:rsid w:val="00AA0BCB"/>
    <w:rsid w:val="00AA1A15"/>
    <w:rsid w:val="00AA3417"/>
    <w:rsid w:val="00AA5AD3"/>
    <w:rsid w:val="00AA797C"/>
    <w:rsid w:val="00AB1029"/>
    <w:rsid w:val="00AB1317"/>
    <w:rsid w:val="00AB2CD0"/>
    <w:rsid w:val="00AB4403"/>
    <w:rsid w:val="00AB4C7F"/>
    <w:rsid w:val="00AB59ED"/>
    <w:rsid w:val="00AC1455"/>
    <w:rsid w:val="00AC3E98"/>
    <w:rsid w:val="00AC6607"/>
    <w:rsid w:val="00AC6685"/>
    <w:rsid w:val="00AC69AC"/>
    <w:rsid w:val="00AD11D7"/>
    <w:rsid w:val="00AD1672"/>
    <w:rsid w:val="00AD2DEB"/>
    <w:rsid w:val="00AD2FFD"/>
    <w:rsid w:val="00AE206A"/>
    <w:rsid w:val="00AE23AE"/>
    <w:rsid w:val="00AE3242"/>
    <w:rsid w:val="00AE41A6"/>
    <w:rsid w:val="00AE58B1"/>
    <w:rsid w:val="00AF1B80"/>
    <w:rsid w:val="00AF2DC8"/>
    <w:rsid w:val="00AF53AC"/>
    <w:rsid w:val="00B0052C"/>
    <w:rsid w:val="00B01DA0"/>
    <w:rsid w:val="00B03CD2"/>
    <w:rsid w:val="00B04EEC"/>
    <w:rsid w:val="00B07239"/>
    <w:rsid w:val="00B15289"/>
    <w:rsid w:val="00B152AA"/>
    <w:rsid w:val="00B15381"/>
    <w:rsid w:val="00B2002D"/>
    <w:rsid w:val="00B213B3"/>
    <w:rsid w:val="00B21DE9"/>
    <w:rsid w:val="00B229CA"/>
    <w:rsid w:val="00B23E87"/>
    <w:rsid w:val="00B30DA6"/>
    <w:rsid w:val="00B33779"/>
    <w:rsid w:val="00B33BC7"/>
    <w:rsid w:val="00B341A7"/>
    <w:rsid w:val="00B3682B"/>
    <w:rsid w:val="00B37A76"/>
    <w:rsid w:val="00B42E8D"/>
    <w:rsid w:val="00B43AEB"/>
    <w:rsid w:val="00B46504"/>
    <w:rsid w:val="00B47066"/>
    <w:rsid w:val="00B47972"/>
    <w:rsid w:val="00B50702"/>
    <w:rsid w:val="00B52E45"/>
    <w:rsid w:val="00B531AB"/>
    <w:rsid w:val="00B558BC"/>
    <w:rsid w:val="00B568DF"/>
    <w:rsid w:val="00B56D3C"/>
    <w:rsid w:val="00B65451"/>
    <w:rsid w:val="00B668A4"/>
    <w:rsid w:val="00B66C60"/>
    <w:rsid w:val="00B66D9E"/>
    <w:rsid w:val="00B700C2"/>
    <w:rsid w:val="00B70460"/>
    <w:rsid w:val="00B70BC4"/>
    <w:rsid w:val="00B70BE5"/>
    <w:rsid w:val="00B71245"/>
    <w:rsid w:val="00B74C85"/>
    <w:rsid w:val="00B81D76"/>
    <w:rsid w:val="00B833B1"/>
    <w:rsid w:val="00B838E7"/>
    <w:rsid w:val="00B83AB5"/>
    <w:rsid w:val="00B84520"/>
    <w:rsid w:val="00B878DA"/>
    <w:rsid w:val="00B918AC"/>
    <w:rsid w:val="00B91F13"/>
    <w:rsid w:val="00B92E2F"/>
    <w:rsid w:val="00B9719A"/>
    <w:rsid w:val="00BA09FA"/>
    <w:rsid w:val="00BA0A9D"/>
    <w:rsid w:val="00BA12DB"/>
    <w:rsid w:val="00BA14EA"/>
    <w:rsid w:val="00BA201D"/>
    <w:rsid w:val="00BA2A8C"/>
    <w:rsid w:val="00BA497A"/>
    <w:rsid w:val="00BB3D3A"/>
    <w:rsid w:val="00BB5CAF"/>
    <w:rsid w:val="00BB7DCF"/>
    <w:rsid w:val="00BC09D1"/>
    <w:rsid w:val="00BC14C7"/>
    <w:rsid w:val="00BC1FBE"/>
    <w:rsid w:val="00BC2605"/>
    <w:rsid w:val="00BC5BC6"/>
    <w:rsid w:val="00BD116A"/>
    <w:rsid w:val="00BD1FDC"/>
    <w:rsid w:val="00BD271B"/>
    <w:rsid w:val="00BD2B03"/>
    <w:rsid w:val="00BD48DA"/>
    <w:rsid w:val="00BD5472"/>
    <w:rsid w:val="00BD5991"/>
    <w:rsid w:val="00BD7428"/>
    <w:rsid w:val="00BD7CE5"/>
    <w:rsid w:val="00BE2214"/>
    <w:rsid w:val="00BE2D65"/>
    <w:rsid w:val="00BE2FFE"/>
    <w:rsid w:val="00BE66A7"/>
    <w:rsid w:val="00BE6CCA"/>
    <w:rsid w:val="00BF0C7C"/>
    <w:rsid w:val="00BF1798"/>
    <w:rsid w:val="00BF19C9"/>
    <w:rsid w:val="00BF1D58"/>
    <w:rsid w:val="00BF328F"/>
    <w:rsid w:val="00BF3462"/>
    <w:rsid w:val="00BF43AE"/>
    <w:rsid w:val="00BF5133"/>
    <w:rsid w:val="00C00DF7"/>
    <w:rsid w:val="00C018AB"/>
    <w:rsid w:val="00C05BA6"/>
    <w:rsid w:val="00C05EDE"/>
    <w:rsid w:val="00C06378"/>
    <w:rsid w:val="00C065D9"/>
    <w:rsid w:val="00C07FF9"/>
    <w:rsid w:val="00C107CA"/>
    <w:rsid w:val="00C114C7"/>
    <w:rsid w:val="00C12192"/>
    <w:rsid w:val="00C155C3"/>
    <w:rsid w:val="00C16E7B"/>
    <w:rsid w:val="00C1798B"/>
    <w:rsid w:val="00C17F59"/>
    <w:rsid w:val="00C20E36"/>
    <w:rsid w:val="00C2330B"/>
    <w:rsid w:val="00C254FD"/>
    <w:rsid w:val="00C32604"/>
    <w:rsid w:val="00C336B8"/>
    <w:rsid w:val="00C345BA"/>
    <w:rsid w:val="00C35BC7"/>
    <w:rsid w:val="00C4107B"/>
    <w:rsid w:val="00C444DE"/>
    <w:rsid w:val="00C45D0D"/>
    <w:rsid w:val="00C465A4"/>
    <w:rsid w:val="00C47483"/>
    <w:rsid w:val="00C47C7B"/>
    <w:rsid w:val="00C51833"/>
    <w:rsid w:val="00C537BF"/>
    <w:rsid w:val="00C567F5"/>
    <w:rsid w:val="00C641D2"/>
    <w:rsid w:val="00C64920"/>
    <w:rsid w:val="00C64972"/>
    <w:rsid w:val="00C65749"/>
    <w:rsid w:val="00C65877"/>
    <w:rsid w:val="00C66178"/>
    <w:rsid w:val="00C6657A"/>
    <w:rsid w:val="00C7174C"/>
    <w:rsid w:val="00C71BE9"/>
    <w:rsid w:val="00C72B3D"/>
    <w:rsid w:val="00C73C57"/>
    <w:rsid w:val="00C7614A"/>
    <w:rsid w:val="00C80D7C"/>
    <w:rsid w:val="00C81BD7"/>
    <w:rsid w:val="00C82961"/>
    <w:rsid w:val="00C90F67"/>
    <w:rsid w:val="00C91D62"/>
    <w:rsid w:val="00C92E1C"/>
    <w:rsid w:val="00C96BE8"/>
    <w:rsid w:val="00C979BD"/>
    <w:rsid w:val="00CA1804"/>
    <w:rsid w:val="00CA5CF1"/>
    <w:rsid w:val="00CA7ABD"/>
    <w:rsid w:val="00CB3254"/>
    <w:rsid w:val="00CB3956"/>
    <w:rsid w:val="00CB47DE"/>
    <w:rsid w:val="00CB7467"/>
    <w:rsid w:val="00CB7805"/>
    <w:rsid w:val="00CC0CC5"/>
    <w:rsid w:val="00CC5844"/>
    <w:rsid w:val="00CD023F"/>
    <w:rsid w:val="00CD2681"/>
    <w:rsid w:val="00CD3584"/>
    <w:rsid w:val="00CD4068"/>
    <w:rsid w:val="00CD48C7"/>
    <w:rsid w:val="00CD48DF"/>
    <w:rsid w:val="00CD6329"/>
    <w:rsid w:val="00CD6DC3"/>
    <w:rsid w:val="00CD7B85"/>
    <w:rsid w:val="00CE15A7"/>
    <w:rsid w:val="00CE15D7"/>
    <w:rsid w:val="00CE16C0"/>
    <w:rsid w:val="00CE2349"/>
    <w:rsid w:val="00CE4233"/>
    <w:rsid w:val="00CE4AEB"/>
    <w:rsid w:val="00CE5234"/>
    <w:rsid w:val="00CE6456"/>
    <w:rsid w:val="00CE6CD7"/>
    <w:rsid w:val="00CF4841"/>
    <w:rsid w:val="00CF55A4"/>
    <w:rsid w:val="00D00218"/>
    <w:rsid w:val="00D01856"/>
    <w:rsid w:val="00D022EE"/>
    <w:rsid w:val="00D042EE"/>
    <w:rsid w:val="00D0680B"/>
    <w:rsid w:val="00D06C22"/>
    <w:rsid w:val="00D109A9"/>
    <w:rsid w:val="00D10D81"/>
    <w:rsid w:val="00D12511"/>
    <w:rsid w:val="00D15B79"/>
    <w:rsid w:val="00D226CE"/>
    <w:rsid w:val="00D24819"/>
    <w:rsid w:val="00D25DF5"/>
    <w:rsid w:val="00D27540"/>
    <w:rsid w:val="00D3454C"/>
    <w:rsid w:val="00D35E5A"/>
    <w:rsid w:val="00D362E9"/>
    <w:rsid w:val="00D36F4B"/>
    <w:rsid w:val="00D37A5A"/>
    <w:rsid w:val="00D45257"/>
    <w:rsid w:val="00D466BF"/>
    <w:rsid w:val="00D46FA9"/>
    <w:rsid w:val="00D4737B"/>
    <w:rsid w:val="00D47988"/>
    <w:rsid w:val="00D47EF6"/>
    <w:rsid w:val="00D503A4"/>
    <w:rsid w:val="00D51C24"/>
    <w:rsid w:val="00D53313"/>
    <w:rsid w:val="00D53C2B"/>
    <w:rsid w:val="00D54A92"/>
    <w:rsid w:val="00D54C86"/>
    <w:rsid w:val="00D559C5"/>
    <w:rsid w:val="00D55E9D"/>
    <w:rsid w:val="00D561C5"/>
    <w:rsid w:val="00D570C6"/>
    <w:rsid w:val="00D5716E"/>
    <w:rsid w:val="00D57ACC"/>
    <w:rsid w:val="00D607E7"/>
    <w:rsid w:val="00D60ABC"/>
    <w:rsid w:val="00D60DF1"/>
    <w:rsid w:val="00D61861"/>
    <w:rsid w:val="00D623A6"/>
    <w:rsid w:val="00D65127"/>
    <w:rsid w:val="00D7022F"/>
    <w:rsid w:val="00D74121"/>
    <w:rsid w:val="00D82AA1"/>
    <w:rsid w:val="00D913FC"/>
    <w:rsid w:val="00DA44B8"/>
    <w:rsid w:val="00DA5558"/>
    <w:rsid w:val="00DB0026"/>
    <w:rsid w:val="00DB2A0A"/>
    <w:rsid w:val="00DB319B"/>
    <w:rsid w:val="00DB43AC"/>
    <w:rsid w:val="00DC064F"/>
    <w:rsid w:val="00DC285A"/>
    <w:rsid w:val="00DC394F"/>
    <w:rsid w:val="00DC4E56"/>
    <w:rsid w:val="00DC53FD"/>
    <w:rsid w:val="00DC57BA"/>
    <w:rsid w:val="00DC7E24"/>
    <w:rsid w:val="00DD0AF0"/>
    <w:rsid w:val="00DD1092"/>
    <w:rsid w:val="00DD30FA"/>
    <w:rsid w:val="00DD4253"/>
    <w:rsid w:val="00DD7B68"/>
    <w:rsid w:val="00DE342D"/>
    <w:rsid w:val="00DE4F53"/>
    <w:rsid w:val="00DE5B77"/>
    <w:rsid w:val="00DE6013"/>
    <w:rsid w:val="00DE60AB"/>
    <w:rsid w:val="00DF249D"/>
    <w:rsid w:val="00DF582F"/>
    <w:rsid w:val="00DF616D"/>
    <w:rsid w:val="00DF687F"/>
    <w:rsid w:val="00DF7469"/>
    <w:rsid w:val="00E013A4"/>
    <w:rsid w:val="00E03449"/>
    <w:rsid w:val="00E03917"/>
    <w:rsid w:val="00E0435F"/>
    <w:rsid w:val="00E04D7E"/>
    <w:rsid w:val="00E05545"/>
    <w:rsid w:val="00E05F4B"/>
    <w:rsid w:val="00E07134"/>
    <w:rsid w:val="00E11C7E"/>
    <w:rsid w:val="00E11D52"/>
    <w:rsid w:val="00E11F0D"/>
    <w:rsid w:val="00E12540"/>
    <w:rsid w:val="00E1271B"/>
    <w:rsid w:val="00E15990"/>
    <w:rsid w:val="00E16349"/>
    <w:rsid w:val="00E213B7"/>
    <w:rsid w:val="00E22F20"/>
    <w:rsid w:val="00E22F27"/>
    <w:rsid w:val="00E25782"/>
    <w:rsid w:val="00E277A3"/>
    <w:rsid w:val="00E33961"/>
    <w:rsid w:val="00E3465B"/>
    <w:rsid w:val="00E34D9E"/>
    <w:rsid w:val="00E363C9"/>
    <w:rsid w:val="00E372B2"/>
    <w:rsid w:val="00E42FF6"/>
    <w:rsid w:val="00E461AE"/>
    <w:rsid w:val="00E46CCF"/>
    <w:rsid w:val="00E47131"/>
    <w:rsid w:val="00E47E56"/>
    <w:rsid w:val="00E503E4"/>
    <w:rsid w:val="00E504BC"/>
    <w:rsid w:val="00E5186E"/>
    <w:rsid w:val="00E518EB"/>
    <w:rsid w:val="00E51EB8"/>
    <w:rsid w:val="00E54C57"/>
    <w:rsid w:val="00E5709D"/>
    <w:rsid w:val="00E60690"/>
    <w:rsid w:val="00E61AC5"/>
    <w:rsid w:val="00E65F6C"/>
    <w:rsid w:val="00E77499"/>
    <w:rsid w:val="00E80D33"/>
    <w:rsid w:val="00E8416A"/>
    <w:rsid w:val="00E84CA4"/>
    <w:rsid w:val="00E8516C"/>
    <w:rsid w:val="00E86946"/>
    <w:rsid w:val="00E86CDE"/>
    <w:rsid w:val="00E87E7D"/>
    <w:rsid w:val="00E91582"/>
    <w:rsid w:val="00E916DA"/>
    <w:rsid w:val="00E92179"/>
    <w:rsid w:val="00E92624"/>
    <w:rsid w:val="00E930DD"/>
    <w:rsid w:val="00E93C95"/>
    <w:rsid w:val="00E95F23"/>
    <w:rsid w:val="00E96BE3"/>
    <w:rsid w:val="00E97273"/>
    <w:rsid w:val="00EA36F0"/>
    <w:rsid w:val="00EA679F"/>
    <w:rsid w:val="00EA719F"/>
    <w:rsid w:val="00EA7B3F"/>
    <w:rsid w:val="00EB10DE"/>
    <w:rsid w:val="00EB1284"/>
    <w:rsid w:val="00EB18CC"/>
    <w:rsid w:val="00EB1D34"/>
    <w:rsid w:val="00EB623B"/>
    <w:rsid w:val="00EB6425"/>
    <w:rsid w:val="00EC6192"/>
    <w:rsid w:val="00ED2746"/>
    <w:rsid w:val="00ED2EDE"/>
    <w:rsid w:val="00ED3EBA"/>
    <w:rsid w:val="00ED41CF"/>
    <w:rsid w:val="00ED57AA"/>
    <w:rsid w:val="00ED7B93"/>
    <w:rsid w:val="00EE5EA5"/>
    <w:rsid w:val="00EE7492"/>
    <w:rsid w:val="00EE7605"/>
    <w:rsid w:val="00EF119C"/>
    <w:rsid w:val="00EF2077"/>
    <w:rsid w:val="00EF213D"/>
    <w:rsid w:val="00EF26A1"/>
    <w:rsid w:val="00EF2A2F"/>
    <w:rsid w:val="00EF4A95"/>
    <w:rsid w:val="00EF5D3A"/>
    <w:rsid w:val="00EF60A9"/>
    <w:rsid w:val="00F00B4F"/>
    <w:rsid w:val="00F00B7B"/>
    <w:rsid w:val="00F0143D"/>
    <w:rsid w:val="00F01964"/>
    <w:rsid w:val="00F04FEA"/>
    <w:rsid w:val="00F15574"/>
    <w:rsid w:val="00F157B0"/>
    <w:rsid w:val="00F15F07"/>
    <w:rsid w:val="00F1654E"/>
    <w:rsid w:val="00F17232"/>
    <w:rsid w:val="00F2014C"/>
    <w:rsid w:val="00F227B2"/>
    <w:rsid w:val="00F23149"/>
    <w:rsid w:val="00F24DF5"/>
    <w:rsid w:val="00F27C7E"/>
    <w:rsid w:val="00F3348D"/>
    <w:rsid w:val="00F33B3A"/>
    <w:rsid w:val="00F3448D"/>
    <w:rsid w:val="00F3753C"/>
    <w:rsid w:val="00F3775B"/>
    <w:rsid w:val="00F424E6"/>
    <w:rsid w:val="00F527EF"/>
    <w:rsid w:val="00F52F76"/>
    <w:rsid w:val="00F53CCF"/>
    <w:rsid w:val="00F540AA"/>
    <w:rsid w:val="00F5488B"/>
    <w:rsid w:val="00F54A92"/>
    <w:rsid w:val="00F54C1C"/>
    <w:rsid w:val="00F55927"/>
    <w:rsid w:val="00F57686"/>
    <w:rsid w:val="00F577B8"/>
    <w:rsid w:val="00F5791C"/>
    <w:rsid w:val="00F63DB8"/>
    <w:rsid w:val="00F64B6F"/>
    <w:rsid w:val="00F66E3D"/>
    <w:rsid w:val="00F70288"/>
    <w:rsid w:val="00F72534"/>
    <w:rsid w:val="00F747BF"/>
    <w:rsid w:val="00F83099"/>
    <w:rsid w:val="00F84E10"/>
    <w:rsid w:val="00F855BA"/>
    <w:rsid w:val="00F875E3"/>
    <w:rsid w:val="00F949B2"/>
    <w:rsid w:val="00F94D63"/>
    <w:rsid w:val="00F959ED"/>
    <w:rsid w:val="00F95C7B"/>
    <w:rsid w:val="00FA047F"/>
    <w:rsid w:val="00FA1D46"/>
    <w:rsid w:val="00FA2A56"/>
    <w:rsid w:val="00FA5606"/>
    <w:rsid w:val="00FA5F8B"/>
    <w:rsid w:val="00FA7356"/>
    <w:rsid w:val="00FB0D9B"/>
    <w:rsid w:val="00FB35BF"/>
    <w:rsid w:val="00FB37AF"/>
    <w:rsid w:val="00FB6BC3"/>
    <w:rsid w:val="00FC01D6"/>
    <w:rsid w:val="00FC165E"/>
    <w:rsid w:val="00FC2EF6"/>
    <w:rsid w:val="00FD162B"/>
    <w:rsid w:val="00FD3B09"/>
    <w:rsid w:val="00FD6FC6"/>
    <w:rsid w:val="00FD71EF"/>
    <w:rsid w:val="00FE135B"/>
    <w:rsid w:val="00FE7699"/>
    <w:rsid w:val="00FF2AA2"/>
    <w:rsid w:val="00FF63DC"/>
    <w:rsid w:val="00FF711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84382"/>
  <w15:docId w15:val="{E209BF4C-AFFA-4FAA-9C5C-D19BADDF5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DBA"/>
    <w:pPr>
      <w:spacing w:before="120" w:after="120" w:line="360" w:lineRule="auto"/>
      <w:ind w:firstLine="720"/>
      <w:jc w:val="both"/>
    </w:pPr>
    <w:rPr>
      <w:rFonts w:ascii="Times New Roman" w:hAnsi="Times New Roman"/>
      <w:sz w:val="24"/>
    </w:rPr>
  </w:style>
  <w:style w:type="paragraph" w:styleId="Ttulo1">
    <w:name w:val="heading 1"/>
    <w:basedOn w:val="Normal"/>
    <w:next w:val="Normal"/>
    <w:link w:val="Ttulo1Car"/>
    <w:autoRedefine/>
    <w:uiPriority w:val="9"/>
    <w:qFormat/>
    <w:rsid w:val="00ED3EBA"/>
    <w:pPr>
      <w:keepNext/>
      <w:keepLines/>
      <w:spacing w:before="240" w:after="240"/>
      <w:ind w:firstLine="0"/>
      <w:jc w:val="center"/>
      <w:outlineLvl w:val="0"/>
    </w:pPr>
    <w:rPr>
      <w:rFonts w:eastAsiaTheme="majorEastAsia" w:cs="Times New Roman"/>
      <w:b/>
      <w:color w:val="000000" w:themeColor="text1"/>
      <w:szCs w:val="32"/>
      <w:lang w:eastAsia="es-EC"/>
    </w:rPr>
  </w:style>
  <w:style w:type="paragraph" w:styleId="Ttulo2">
    <w:name w:val="heading 2"/>
    <w:basedOn w:val="Normal"/>
    <w:next w:val="Normal"/>
    <w:link w:val="Ttulo2Car"/>
    <w:uiPriority w:val="9"/>
    <w:unhideWhenUsed/>
    <w:qFormat/>
    <w:rsid w:val="00114B21"/>
    <w:pPr>
      <w:keepNext/>
      <w:keepLines/>
      <w:spacing w:before="40" w:after="240" w:line="256" w:lineRule="auto"/>
      <w:ind w:left="576" w:hanging="576"/>
      <w:jc w:val="left"/>
      <w:outlineLvl w:val="1"/>
    </w:pPr>
    <w:rPr>
      <w:rFonts w:eastAsiaTheme="majorEastAsia" w:cs="Times New Roman"/>
      <w:b/>
      <w:color w:val="000000" w:themeColor="text1"/>
      <w:szCs w:val="26"/>
    </w:rPr>
  </w:style>
  <w:style w:type="paragraph" w:styleId="Ttulo3">
    <w:name w:val="heading 3"/>
    <w:basedOn w:val="Normal"/>
    <w:next w:val="Normal"/>
    <w:link w:val="Ttulo3Car"/>
    <w:uiPriority w:val="9"/>
    <w:unhideWhenUsed/>
    <w:qFormat/>
    <w:rsid w:val="002F7CA6"/>
    <w:pPr>
      <w:ind w:left="360" w:firstLine="0"/>
      <w:outlineLvl w:val="2"/>
    </w:pPr>
    <w:rPr>
      <w:b/>
    </w:rPr>
  </w:style>
  <w:style w:type="paragraph" w:styleId="Ttulo4">
    <w:name w:val="heading 4"/>
    <w:basedOn w:val="Normal"/>
    <w:next w:val="Normal"/>
    <w:link w:val="Ttulo4Car"/>
    <w:uiPriority w:val="9"/>
    <w:unhideWhenUsed/>
    <w:qFormat/>
    <w:rsid w:val="00114B21"/>
    <w:pPr>
      <w:keepNext/>
      <w:keepLines/>
      <w:spacing w:before="40" w:after="0"/>
      <w:ind w:left="1582" w:hanging="862"/>
      <w:jc w:val="left"/>
      <w:outlineLvl w:val="3"/>
    </w:pPr>
    <w:rPr>
      <w:rFonts w:eastAsiaTheme="majorEastAsia" w:cstheme="majorBidi"/>
      <w:b/>
      <w:i/>
      <w:iCs/>
      <w:color w:val="000000" w:themeColor="text1"/>
    </w:rPr>
  </w:style>
  <w:style w:type="paragraph" w:styleId="Ttulo5">
    <w:name w:val="heading 5"/>
    <w:basedOn w:val="Normal"/>
    <w:next w:val="Normal"/>
    <w:link w:val="Ttulo5Car"/>
    <w:uiPriority w:val="9"/>
    <w:unhideWhenUsed/>
    <w:qFormat/>
    <w:rsid w:val="00114B21"/>
    <w:pPr>
      <w:keepNext/>
      <w:keepLines/>
      <w:spacing w:before="40" w:after="0" w:line="257" w:lineRule="auto"/>
      <w:ind w:left="1729" w:hanging="1009"/>
      <w:jc w:val="left"/>
      <w:outlineLvl w:val="4"/>
    </w:pPr>
    <w:rPr>
      <w:rFonts w:eastAsiaTheme="majorEastAsia" w:cstheme="majorBidi"/>
      <w:b/>
      <w:i/>
      <w:color w:val="000000" w:themeColor="text1"/>
    </w:rPr>
  </w:style>
  <w:style w:type="paragraph" w:styleId="Ttulo6">
    <w:name w:val="heading 6"/>
    <w:basedOn w:val="Normal"/>
    <w:next w:val="Normal"/>
    <w:link w:val="Ttulo6Car"/>
    <w:uiPriority w:val="9"/>
    <w:semiHidden/>
    <w:unhideWhenUsed/>
    <w:qFormat/>
    <w:rsid w:val="00B04EEC"/>
    <w:pPr>
      <w:keepNext/>
      <w:keepLines/>
      <w:spacing w:before="40" w:after="0" w:line="256" w:lineRule="auto"/>
      <w:ind w:left="1152" w:hanging="1152"/>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B04EEC"/>
    <w:pPr>
      <w:keepNext/>
      <w:keepLines/>
      <w:spacing w:before="40" w:after="0" w:line="256" w:lineRule="auto"/>
      <w:ind w:left="1296" w:hanging="1296"/>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B04EEC"/>
    <w:pPr>
      <w:keepNext/>
      <w:keepLines/>
      <w:spacing w:before="40" w:after="0" w:line="256"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B04EEC"/>
    <w:pPr>
      <w:keepNext/>
      <w:keepLines/>
      <w:spacing w:before="40" w:after="0" w:line="256" w:lineRule="auto"/>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F1E7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F1E7A"/>
  </w:style>
  <w:style w:type="paragraph" w:styleId="Piedepgina">
    <w:name w:val="footer"/>
    <w:basedOn w:val="Normal"/>
    <w:link w:val="PiedepginaCar"/>
    <w:uiPriority w:val="99"/>
    <w:unhideWhenUsed/>
    <w:rsid w:val="006F1E7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F1E7A"/>
  </w:style>
  <w:style w:type="paragraph" w:styleId="Textonotapie">
    <w:name w:val="footnote text"/>
    <w:basedOn w:val="Normal"/>
    <w:link w:val="TextonotapieCar"/>
    <w:uiPriority w:val="99"/>
    <w:semiHidden/>
    <w:unhideWhenUsed/>
    <w:rsid w:val="006106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106F2"/>
    <w:rPr>
      <w:sz w:val="20"/>
      <w:szCs w:val="20"/>
    </w:rPr>
  </w:style>
  <w:style w:type="character" w:styleId="Refdenotaalpie">
    <w:name w:val="footnote reference"/>
    <w:basedOn w:val="Fuentedeprrafopredeter"/>
    <w:uiPriority w:val="99"/>
    <w:semiHidden/>
    <w:unhideWhenUsed/>
    <w:rsid w:val="006106F2"/>
    <w:rPr>
      <w:vertAlign w:val="superscript"/>
    </w:rPr>
  </w:style>
  <w:style w:type="paragraph" w:styleId="Prrafodelista">
    <w:name w:val="List Paragraph"/>
    <w:basedOn w:val="Normal"/>
    <w:uiPriority w:val="34"/>
    <w:qFormat/>
    <w:rsid w:val="00212230"/>
    <w:pPr>
      <w:ind w:left="720"/>
      <w:contextualSpacing/>
    </w:pPr>
  </w:style>
  <w:style w:type="character" w:customStyle="1" w:styleId="Ttulo1Car">
    <w:name w:val="Título 1 Car"/>
    <w:basedOn w:val="Fuentedeprrafopredeter"/>
    <w:link w:val="Ttulo1"/>
    <w:uiPriority w:val="9"/>
    <w:rsid w:val="00ED3EBA"/>
    <w:rPr>
      <w:rFonts w:ascii="Times New Roman" w:eastAsiaTheme="majorEastAsia" w:hAnsi="Times New Roman" w:cs="Times New Roman"/>
      <w:b/>
      <w:color w:val="000000" w:themeColor="text1"/>
      <w:sz w:val="24"/>
      <w:szCs w:val="32"/>
      <w:lang w:eastAsia="es-EC"/>
    </w:rPr>
  </w:style>
  <w:style w:type="paragraph" w:styleId="Bibliografa">
    <w:name w:val="Bibliography"/>
    <w:basedOn w:val="Normal"/>
    <w:next w:val="Normal"/>
    <w:uiPriority w:val="37"/>
    <w:unhideWhenUsed/>
    <w:rsid w:val="00B70BC4"/>
  </w:style>
  <w:style w:type="paragraph" w:styleId="NormalWeb">
    <w:name w:val="Normal (Web)"/>
    <w:basedOn w:val="Normal"/>
    <w:uiPriority w:val="99"/>
    <w:semiHidden/>
    <w:unhideWhenUsed/>
    <w:rsid w:val="00E15990"/>
    <w:pPr>
      <w:spacing w:before="100" w:beforeAutospacing="1" w:after="100" w:afterAutospacing="1" w:line="240" w:lineRule="auto"/>
    </w:pPr>
    <w:rPr>
      <w:rFonts w:eastAsia="Times New Roman" w:cs="Times New Roman"/>
      <w:szCs w:val="24"/>
      <w:lang w:val="es-MX" w:eastAsia="es-MX"/>
    </w:rPr>
  </w:style>
  <w:style w:type="character" w:styleId="Textoennegrita">
    <w:name w:val="Strong"/>
    <w:basedOn w:val="Fuentedeprrafopredeter"/>
    <w:uiPriority w:val="22"/>
    <w:qFormat/>
    <w:rsid w:val="00E15990"/>
    <w:rPr>
      <w:b/>
      <w:bCs/>
    </w:rPr>
  </w:style>
  <w:style w:type="character" w:customStyle="1" w:styleId="Ttulo2Car">
    <w:name w:val="Título 2 Car"/>
    <w:basedOn w:val="Fuentedeprrafopredeter"/>
    <w:link w:val="Ttulo2"/>
    <w:uiPriority w:val="9"/>
    <w:rsid w:val="00114B21"/>
    <w:rPr>
      <w:rFonts w:ascii="Times New Roman" w:eastAsiaTheme="majorEastAsia" w:hAnsi="Times New Roman" w:cs="Times New Roman"/>
      <w:b/>
      <w:color w:val="000000" w:themeColor="text1"/>
      <w:sz w:val="24"/>
      <w:szCs w:val="26"/>
    </w:rPr>
  </w:style>
  <w:style w:type="character" w:customStyle="1" w:styleId="Ttulo3Car">
    <w:name w:val="Título 3 Car"/>
    <w:basedOn w:val="Fuentedeprrafopredeter"/>
    <w:link w:val="Ttulo3"/>
    <w:uiPriority w:val="9"/>
    <w:rsid w:val="002F7CA6"/>
    <w:rPr>
      <w:rFonts w:ascii="Times New Roman" w:hAnsi="Times New Roman"/>
      <w:b/>
      <w:sz w:val="24"/>
    </w:rPr>
  </w:style>
  <w:style w:type="character" w:customStyle="1" w:styleId="Ttulo4Car">
    <w:name w:val="Título 4 Car"/>
    <w:basedOn w:val="Fuentedeprrafopredeter"/>
    <w:link w:val="Ttulo4"/>
    <w:uiPriority w:val="9"/>
    <w:rsid w:val="00114B21"/>
    <w:rPr>
      <w:rFonts w:ascii="Times New Roman" w:eastAsiaTheme="majorEastAsia" w:hAnsi="Times New Roman" w:cstheme="majorBidi"/>
      <w:b/>
      <w:i/>
      <w:iCs/>
      <w:color w:val="000000" w:themeColor="text1"/>
      <w:sz w:val="24"/>
    </w:rPr>
  </w:style>
  <w:style w:type="character" w:customStyle="1" w:styleId="Ttulo5Car">
    <w:name w:val="Título 5 Car"/>
    <w:basedOn w:val="Fuentedeprrafopredeter"/>
    <w:link w:val="Ttulo5"/>
    <w:uiPriority w:val="9"/>
    <w:rsid w:val="00114B21"/>
    <w:rPr>
      <w:rFonts w:ascii="Times New Roman" w:eastAsiaTheme="majorEastAsia" w:hAnsi="Times New Roman" w:cstheme="majorBidi"/>
      <w:b/>
      <w:i/>
      <w:color w:val="000000" w:themeColor="text1"/>
      <w:sz w:val="24"/>
    </w:rPr>
  </w:style>
  <w:style w:type="character" w:customStyle="1" w:styleId="Ttulo6Car">
    <w:name w:val="Título 6 Car"/>
    <w:basedOn w:val="Fuentedeprrafopredeter"/>
    <w:link w:val="Ttulo6"/>
    <w:uiPriority w:val="9"/>
    <w:semiHidden/>
    <w:rsid w:val="00B04EEC"/>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B04EEC"/>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B04EEC"/>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B04EEC"/>
    <w:rPr>
      <w:rFonts w:asciiTheme="majorHAnsi" w:eastAsiaTheme="majorEastAsia" w:hAnsiTheme="majorHAnsi" w:cstheme="majorBidi"/>
      <w:i/>
      <w:iCs/>
      <w:color w:val="272727" w:themeColor="text1" w:themeTint="D8"/>
      <w:sz w:val="21"/>
      <w:szCs w:val="21"/>
    </w:rPr>
  </w:style>
  <w:style w:type="paragraph" w:styleId="Textodeglobo">
    <w:name w:val="Balloon Text"/>
    <w:basedOn w:val="Normal"/>
    <w:link w:val="TextodegloboCar"/>
    <w:uiPriority w:val="99"/>
    <w:semiHidden/>
    <w:unhideWhenUsed/>
    <w:rsid w:val="00AA0BC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A0BCB"/>
    <w:rPr>
      <w:rFonts w:ascii="Segoe UI" w:hAnsi="Segoe UI" w:cs="Segoe UI"/>
      <w:sz w:val="18"/>
      <w:szCs w:val="18"/>
    </w:rPr>
  </w:style>
  <w:style w:type="paragraph" w:customStyle="1" w:styleId="Default">
    <w:name w:val="Default"/>
    <w:rsid w:val="00887B4E"/>
    <w:pPr>
      <w:autoSpaceDE w:val="0"/>
      <w:autoSpaceDN w:val="0"/>
      <w:adjustRightInd w:val="0"/>
      <w:spacing w:after="0" w:line="240" w:lineRule="auto"/>
    </w:pPr>
    <w:rPr>
      <w:rFonts w:ascii="Times New Roman" w:hAnsi="Times New Roman" w:cs="Times New Roman"/>
      <w:color w:val="000000"/>
      <w:sz w:val="24"/>
      <w:szCs w:val="24"/>
      <w:lang w:val="es-ES"/>
    </w:rPr>
  </w:style>
  <w:style w:type="table" w:styleId="Tablaconcuadrcula">
    <w:name w:val="Table Grid"/>
    <w:basedOn w:val="Tablanormal"/>
    <w:uiPriority w:val="39"/>
    <w:rsid w:val="001E25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7A335C"/>
    <w:pPr>
      <w:spacing w:after="200" w:line="240" w:lineRule="auto"/>
    </w:pPr>
    <w:rPr>
      <w:i/>
      <w:iCs/>
      <w:color w:val="44546A" w:themeColor="text2"/>
      <w:sz w:val="18"/>
      <w:szCs w:val="18"/>
    </w:rPr>
  </w:style>
  <w:style w:type="character" w:customStyle="1" w:styleId="ind">
    <w:name w:val="ind"/>
    <w:basedOn w:val="Fuentedeprrafopredeter"/>
    <w:rsid w:val="00482BCA"/>
  </w:style>
  <w:style w:type="character" w:styleId="nfasis">
    <w:name w:val="Emphasis"/>
    <w:basedOn w:val="Fuentedeprrafopredeter"/>
    <w:uiPriority w:val="20"/>
    <w:qFormat/>
    <w:rsid w:val="0041685A"/>
    <w:rPr>
      <w:i/>
      <w:iCs/>
    </w:rPr>
  </w:style>
  <w:style w:type="paragraph" w:styleId="TtuloTDC">
    <w:name w:val="TOC Heading"/>
    <w:basedOn w:val="Ttulo1"/>
    <w:next w:val="Normal"/>
    <w:uiPriority w:val="39"/>
    <w:unhideWhenUsed/>
    <w:qFormat/>
    <w:rsid w:val="0043260D"/>
    <w:pPr>
      <w:outlineLvl w:val="9"/>
    </w:pPr>
    <w:rPr>
      <w:lang w:val="es-ES" w:eastAsia="es-ES"/>
    </w:rPr>
  </w:style>
  <w:style w:type="paragraph" w:styleId="TDC1">
    <w:name w:val="toc 1"/>
    <w:basedOn w:val="Normal"/>
    <w:next w:val="Normal"/>
    <w:autoRedefine/>
    <w:uiPriority w:val="39"/>
    <w:unhideWhenUsed/>
    <w:rsid w:val="0043260D"/>
    <w:pPr>
      <w:spacing w:after="100"/>
    </w:pPr>
  </w:style>
  <w:style w:type="paragraph" w:styleId="TDC2">
    <w:name w:val="toc 2"/>
    <w:basedOn w:val="Normal"/>
    <w:next w:val="Normal"/>
    <w:autoRedefine/>
    <w:uiPriority w:val="39"/>
    <w:unhideWhenUsed/>
    <w:rsid w:val="0043260D"/>
    <w:pPr>
      <w:spacing w:after="100"/>
      <w:ind w:left="220"/>
    </w:pPr>
  </w:style>
  <w:style w:type="paragraph" w:styleId="TDC3">
    <w:name w:val="toc 3"/>
    <w:basedOn w:val="Normal"/>
    <w:next w:val="Normal"/>
    <w:autoRedefine/>
    <w:uiPriority w:val="39"/>
    <w:unhideWhenUsed/>
    <w:rsid w:val="0043260D"/>
    <w:pPr>
      <w:spacing w:after="100"/>
      <w:ind w:left="440"/>
    </w:pPr>
  </w:style>
  <w:style w:type="character" w:styleId="Hipervnculo">
    <w:name w:val="Hyperlink"/>
    <w:basedOn w:val="Fuentedeprrafopredeter"/>
    <w:uiPriority w:val="99"/>
    <w:unhideWhenUsed/>
    <w:rsid w:val="0043260D"/>
    <w:rPr>
      <w:color w:val="0563C1" w:themeColor="hyperlink"/>
      <w:u w:val="single"/>
    </w:rPr>
  </w:style>
  <w:style w:type="paragraph" w:styleId="Tabladeilustraciones">
    <w:name w:val="table of figures"/>
    <w:basedOn w:val="Normal"/>
    <w:next w:val="Normal"/>
    <w:uiPriority w:val="99"/>
    <w:unhideWhenUsed/>
    <w:rsid w:val="005D4544"/>
    <w:pPr>
      <w:spacing w:after="0"/>
    </w:pPr>
  </w:style>
  <w:style w:type="character" w:styleId="Refdecomentario">
    <w:name w:val="annotation reference"/>
    <w:basedOn w:val="Fuentedeprrafopredeter"/>
    <w:uiPriority w:val="99"/>
    <w:semiHidden/>
    <w:unhideWhenUsed/>
    <w:rsid w:val="00C82961"/>
    <w:rPr>
      <w:sz w:val="16"/>
      <w:szCs w:val="16"/>
    </w:rPr>
  </w:style>
  <w:style w:type="paragraph" w:styleId="Textocomentario">
    <w:name w:val="annotation text"/>
    <w:basedOn w:val="Normal"/>
    <w:link w:val="TextocomentarioCar"/>
    <w:uiPriority w:val="99"/>
    <w:unhideWhenUsed/>
    <w:rsid w:val="00C82961"/>
    <w:pPr>
      <w:spacing w:line="240" w:lineRule="auto"/>
    </w:pPr>
    <w:rPr>
      <w:sz w:val="20"/>
      <w:szCs w:val="20"/>
    </w:rPr>
  </w:style>
  <w:style w:type="character" w:customStyle="1" w:styleId="TextocomentarioCar">
    <w:name w:val="Texto comentario Car"/>
    <w:basedOn w:val="Fuentedeprrafopredeter"/>
    <w:link w:val="Textocomentario"/>
    <w:uiPriority w:val="99"/>
    <w:rsid w:val="00C82961"/>
    <w:rPr>
      <w:sz w:val="20"/>
      <w:szCs w:val="20"/>
    </w:rPr>
  </w:style>
  <w:style w:type="paragraph" w:styleId="Asuntodelcomentario">
    <w:name w:val="annotation subject"/>
    <w:basedOn w:val="Textocomentario"/>
    <w:next w:val="Textocomentario"/>
    <w:link w:val="AsuntodelcomentarioCar"/>
    <w:uiPriority w:val="99"/>
    <w:semiHidden/>
    <w:unhideWhenUsed/>
    <w:rsid w:val="00C82961"/>
    <w:rPr>
      <w:b/>
      <w:bCs/>
    </w:rPr>
  </w:style>
  <w:style w:type="character" w:customStyle="1" w:styleId="AsuntodelcomentarioCar">
    <w:name w:val="Asunto del comentario Car"/>
    <w:basedOn w:val="TextocomentarioCar"/>
    <w:link w:val="Asuntodelcomentario"/>
    <w:uiPriority w:val="99"/>
    <w:semiHidden/>
    <w:rsid w:val="00C82961"/>
    <w:rPr>
      <w:b/>
      <w:bCs/>
      <w:sz w:val="20"/>
      <w:szCs w:val="20"/>
    </w:rPr>
  </w:style>
  <w:style w:type="character" w:styleId="Mencinsinresolver">
    <w:name w:val="Unresolved Mention"/>
    <w:basedOn w:val="Fuentedeprrafopredeter"/>
    <w:uiPriority w:val="99"/>
    <w:semiHidden/>
    <w:unhideWhenUsed/>
    <w:rsid w:val="00C82961"/>
    <w:rPr>
      <w:color w:val="605E5C"/>
      <w:shd w:val="clear" w:color="auto" w:fill="E1DFDD"/>
    </w:rPr>
  </w:style>
  <w:style w:type="paragraph" w:customStyle="1" w:styleId="PORTADA">
    <w:name w:val="PORTADA"/>
    <w:basedOn w:val="Normal"/>
    <w:qFormat/>
    <w:rsid w:val="007E4897"/>
    <w:pPr>
      <w:spacing w:before="0" w:after="0"/>
      <w:ind w:firstLine="0"/>
      <w:jc w:val="center"/>
    </w:pPr>
    <w:rPr>
      <w:rFonts w:eastAsia="Times New Roman" w:cs="Times New Roman"/>
      <w:b/>
      <w:sz w:val="32"/>
      <w:szCs w:val="32"/>
      <w:lang w:eastAsia="es-EC"/>
    </w:rPr>
  </w:style>
  <w:style w:type="table" w:styleId="Tablanormal1">
    <w:name w:val="Plain Table 1"/>
    <w:basedOn w:val="Tablanormal"/>
    <w:uiPriority w:val="41"/>
    <w:rsid w:val="003454F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4-nfasis4">
    <w:name w:val="Grid Table 4 Accent 4"/>
    <w:basedOn w:val="Tablanormal"/>
    <w:uiPriority w:val="49"/>
    <w:rsid w:val="003454FE"/>
    <w:pPr>
      <w:spacing w:after="0" w:line="240" w:lineRule="auto"/>
    </w:pPr>
    <w:tblPr>
      <w:tblStyleRowBandSize w:val="1"/>
      <w:tblStyleColBandSize w:val="1"/>
      <w:tblBorders>
        <w:top w:val="single" w:sz="4" w:space="0" w:color="CAE2BA" w:themeColor="accent4" w:themeTint="99"/>
        <w:left w:val="single" w:sz="4" w:space="0" w:color="CAE2BA" w:themeColor="accent4" w:themeTint="99"/>
        <w:bottom w:val="single" w:sz="4" w:space="0" w:color="CAE2BA" w:themeColor="accent4" w:themeTint="99"/>
        <w:right w:val="single" w:sz="4" w:space="0" w:color="CAE2BA" w:themeColor="accent4" w:themeTint="99"/>
        <w:insideH w:val="single" w:sz="4" w:space="0" w:color="CAE2BA" w:themeColor="accent4" w:themeTint="99"/>
        <w:insideV w:val="single" w:sz="4" w:space="0" w:color="CAE2BA" w:themeColor="accent4" w:themeTint="99"/>
      </w:tblBorders>
    </w:tblPr>
    <w:tblStylePr w:type="firstRow">
      <w:rPr>
        <w:b/>
        <w:bCs/>
        <w:color w:val="FFFFFF" w:themeColor="background1"/>
      </w:rPr>
      <w:tblPr/>
      <w:tcPr>
        <w:tcBorders>
          <w:top w:val="single" w:sz="4" w:space="0" w:color="A8D08D" w:themeColor="accent4"/>
          <w:left w:val="single" w:sz="4" w:space="0" w:color="A8D08D" w:themeColor="accent4"/>
          <w:bottom w:val="single" w:sz="4" w:space="0" w:color="A8D08D" w:themeColor="accent4"/>
          <w:right w:val="single" w:sz="4" w:space="0" w:color="A8D08D" w:themeColor="accent4"/>
          <w:insideH w:val="nil"/>
          <w:insideV w:val="nil"/>
        </w:tcBorders>
        <w:shd w:val="clear" w:color="auto" w:fill="A8D08D" w:themeFill="accent4"/>
      </w:tcPr>
    </w:tblStylePr>
    <w:tblStylePr w:type="lastRow">
      <w:rPr>
        <w:b/>
        <w:bCs/>
      </w:rPr>
      <w:tblPr/>
      <w:tcPr>
        <w:tcBorders>
          <w:top w:val="double" w:sz="4" w:space="0" w:color="A8D08D" w:themeColor="accent4"/>
        </w:tcBorders>
      </w:tcPr>
    </w:tblStylePr>
    <w:tblStylePr w:type="firstCol">
      <w:rPr>
        <w:b/>
        <w:bCs/>
      </w:rPr>
    </w:tblStylePr>
    <w:tblStylePr w:type="lastCol">
      <w:rPr>
        <w:b/>
        <w:bCs/>
      </w:rPr>
    </w:tblStylePr>
    <w:tblStylePr w:type="band1Vert">
      <w:tblPr/>
      <w:tcPr>
        <w:shd w:val="clear" w:color="auto" w:fill="EDF5E8" w:themeFill="accent4" w:themeFillTint="33"/>
      </w:tcPr>
    </w:tblStylePr>
    <w:tblStylePr w:type="band1Horz">
      <w:tblPr/>
      <w:tcPr>
        <w:shd w:val="clear" w:color="auto" w:fill="EDF5E8" w:themeFill="accent4" w:themeFillTint="33"/>
      </w:tcPr>
    </w:tblStylePr>
  </w:style>
  <w:style w:type="table" w:styleId="Tablaconcuadrcula4-nfasis6">
    <w:name w:val="Grid Table 4 Accent 6"/>
    <w:basedOn w:val="Tablanormal"/>
    <w:uiPriority w:val="49"/>
    <w:rsid w:val="003454F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1clara-nfasis4">
    <w:name w:val="Grid Table 1 Light Accent 4"/>
    <w:basedOn w:val="Tablanormal"/>
    <w:uiPriority w:val="46"/>
    <w:rsid w:val="003454FE"/>
    <w:pPr>
      <w:spacing w:after="0" w:line="240" w:lineRule="auto"/>
    </w:pPr>
    <w:tblPr>
      <w:tblStyleRowBandSize w:val="1"/>
      <w:tblStyleColBandSize w:val="1"/>
      <w:tblBorders>
        <w:top w:val="single" w:sz="4" w:space="0" w:color="DBECD1" w:themeColor="accent4" w:themeTint="66"/>
        <w:left w:val="single" w:sz="4" w:space="0" w:color="DBECD1" w:themeColor="accent4" w:themeTint="66"/>
        <w:bottom w:val="single" w:sz="4" w:space="0" w:color="DBECD1" w:themeColor="accent4" w:themeTint="66"/>
        <w:right w:val="single" w:sz="4" w:space="0" w:color="DBECD1" w:themeColor="accent4" w:themeTint="66"/>
        <w:insideH w:val="single" w:sz="4" w:space="0" w:color="DBECD1" w:themeColor="accent4" w:themeTint="66"/>
        <w:insideV w:val="single" w:sz="4" w:space="0" w:color="DBECD1" w:themeColor="accent4" w:themeTint="66"/>
      </w:tblBorders>
    </w:tblPr>
    <w:tblStylePr w:type="firstRow">
      <w:rPr>
        <w:b/>
        <w:bCs/>
      </w:rPr>
      <w:tblPr/>
      <w:tcPr>
        <w:tcBorders>
          <w:bottom w:val="single" w:sz="12" w:space="0" w:color="CAE2BA" w:themeColor="accent4" w:themeTint="99"/>
        </w:tcBorders>
      </w:tcPr>
    </w:tblStylePr>
    <w:tblStylePr w:type="lastRow">
      <w:rPr>
        <w:b/>
        <w:bCs/>
      </w:rPr>
      <w:tblPr/>
      <w:tcPr>
        <w:tcBorders>
          <w:top w:val="double" w:sz="2" w:space="0" w:color="CAE2BA" w:themeColor="accent4" w:themeTint="99"/>
        </w:tcBorders>
      </w:tcPr>
    </w:tblStylePr>
    <w:tblStylePr w:type="firstCol">
      <w:rPr>
        <w:b/>
        <w:bCs/>
      </w:rPr>
    </w:tblStylePr>
    <w:tblStylePr w:type="lastCol">
      <w:rPr>
        <w:b/>
        <w:bCs/>
      </w:rPr>
    </w:tblStylePr>
  </w:style>
  <w:style w:type="paragraph" w:styleId="Sinespaciado">
    <w:name w:val="No Spacing"/>
    <w:uiPriority w:val="1"/>
    <w:qFormat/>
    <w:rsid w:val="002C70B4"/>
    <w:pPr>
      <w:spacing w:after="0" w:line="240" w:lineRule="auto"/>
      <w:ind w:firstLine="720"/>
      <w:jc w:val="both"/>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45014">
      <w:bodyDiv w:val="1"/>
      <w:marLeft w:val="0"/>
      <w:marRight w:val="0"/>
      <w:marTop w:val="0"/>
      <w:marBottom w:val="0"/>
      <w:divBdr>
        <w:top w:val="none" w:sz="0" w:space="0" w:color="auto"/>
        <w:left w:val="none" w:sz="0" w:space="0" w:color="auto"/>
        <w:bottom w:val="none" w:sz="0" w:space="0" w:color="auto"/>
        <w:right w:val="none" w:sz="0" w:space="0" w:color="auto"/>
      </w:divBdr>
    </w:div>
    <w:div w:id="13772601">
      <w:bodyDiv w:val="1"/>
      <w:marLeft w:val="0"/>
      <w:marRight w:val="0"/>
      <w:marTop w:val="0"/>
      <w:marBottom w:val="0"/>
      <w:divBdr>
        <w:top w:val="none" w:sz="0" w:space="0" w:color="auto"/>
        <w:left w:val="none" w:sz="0" w:space="0" w:color="auto"/>
        <w:bottom w:val="none" w:sz="0" w:space="0" w:color="auto"/>
        <w:right w:val="none" w:sz="0" w:space="0" w:color="auto"/>
      </w:divBdr>
    </w:div>
    <w:div w:id="22175489">
      <w:bodyDiv w:val="1"/>
      <w:marLeft w:val="0"/>
      <w:marRight w:val="0"/>
      <w:marTop w:val="0"/>
      <w:marBottom w:val="0"/>
      <w:divBdr>
        <w:top w:val="none" w:sz="0" w:space="0" w:color="auto"/>
        <w:left w:val="none" w:sz="0" w:space="0" w:color="auto"/>
        <w:bottom w:val="none" w:sz="0" w:space="0" w:color="auto"/>
        <w:right w:val="none" w:sz="0" w:space="0" w:color="auto"/>
      </w:divBdr>
    </w:div>
    <w:div w:id="24599423">
      <w:bodyDiv w:val="1"/>
      <w:marLeft w:val="0"/>
      <w:marRight w:val="0"/>
      <w:marTop w:val="0"/>
      <w:marBottom w:val="0"/>
      <w:divBdr>
        <w:top w:val="none" w:sz="0" w:space="0" w:color="auto"/>
        <w:left w:val="none" w:sz="0" w:space="0" w:color="auto"/>
        <w:bottom w:val="none" w:sz="0" w:space="0" w:color="auto"/>
        <w:right w:val="none" w:sz="0" w:space="0" w:color="auto"/>
      </w:divBdr>
    </w:div>
    <w:div w:id="33312278">
      <w:bodyDiv w:val="1"/>
      <w:marLeft w:val="0"/>
      <w:marRight w:val="0"/>
      <w:marTop w:val="0"/>
      <w:marBottom w:val="0"/>
      <w:divBdr>
        <w:top w:val="none" w:sz="0" w:space="0" w:color="auto"/>
        <w:left w:val="none" w:sz="0" w:space="0" w:color="auto"/>
        <w:bottom w:val="none" w:sz="0" w:space="0" w:color="auto"/>
        <w:right w:val="none" w:sz="0" w:space="0" w:color="auto"/>
      </w:divBdr>
    </w:div>
    <w:div w:id="33774379">
      <w:bodyDiv w:val="1"/>
      <w:marLeft w:val="0"/>
      <w:marRight w:val="0"/>
      <w:marTop w:val="0"/>
      <w:marBottom w:val="0"/>
      <w:divBdr>
        <w:top w:val="none" w:sz="0" w:space="0" w:color="auto"/>
        <w:left w:val="none" w:sz="0" w:space="0" w:color="auto"/>
        <w:bottom w:val="none" w:sz="0" w:space="0" w:color="auto"/>
        <w:right w:val="none" w:sz="0" w:space="0" w:color="auto"/>
      </w:divBdr>
    </w:div>
    <w:div w:id="39019521">
      <w:bodyDiv w:val="1"/>
      <w:marLeft w:val="0"/>
      <w:marRight w:val="0"/>
      <w:marTop w:val="0"/>
      <w:marBottom w:val="0"/>
      <w:divBdr>
        <w:top w:val="none" w:sz="0" w:space="0" w:color="auto"/>
        <w:left w:val="none" w:sz="0" w:space="0" w:color="auto"/>
        <w:bottom w:val="none" w:sz="0" w:space="0" w:color="auto"/>
        <w:right w:val="none" w:sz="0" w:space="0" w:color="auto"/>
      </w:divBdr>
    </w:div>
    <w:div w:id="44069559">
      <w:bodyDiv w:val="1"/>
      <w:marLeft w:val="0"/>
      <w:marRight w:val="0"/>
      <w:marTop w:val="0"/>
      <w:marBottom w:val="0"/>
      <w:divBdr>
        <w:top w:val="none" w:sz="0" w:space="0" w:color="auto"/>
        <w:left w:val="none" w:sz="0" w:space="0" w:color="auto"/>
        <w:bottom w:val="none" w:sz="0" w:space="0" w:color="auto"/>
        <w:right w:val="none" w:sz="0" w:space="0" w:color="auto"/>
      </w:divBdr>
    </w:div>
    <w:div w:id="50427771">
      <w:bodyDiv w:val="1"/>
      <w:marLeft w:val="0"/>
      <w:marRight w:val="0"/>
      <w:marTop w:val="0"/>
      <w:marBottom w:val="0"/>
      <w:divBdr>
        <w:top w:val="none" w:sz="0" w:space="0" w:color="auto"/>
        <w:left w:val="none" w:sz="0" w:space="0" w:color="auto"/>
        <w:bottom w:val="none" w:sz="0" w:space="0" w:color="auto"/>
        <w:right w:val="none" w:sz="0" w:space="0" w:color="auto"/>
      </w:divBdr>
    </w:div>
    <w:div w:id="51933580">
      <w:bodyDiv w:val="1"/>
      <w:marLeft w:val="0"/>
      <w:marRight w:val="0"/>
      <w:marTop w:val="0"/>
      <w:marBottom w:val="0"/>
      <w:divBdr>
        <w:top w:val="none" w:sz="0" w:space="0" w:color="auto"/>
        <w:left w:val="none" w:sz="0" w:space="0" w:color="auto"/>
        <w:bottom w:val="none" w:sz="0" w:space="0" w:color="auto"/>
        <w:right w:val="none" w:sz="0" w:space="0" w:color="auto"/>
      </w:divBdr>
    </w:div>
    <w:div w:id="61029792">
      <w:bodyDiv w:val="1"/>
      <w:marLeft w:val="0"/>
      <w:marRight w:val="0"/>
      <w:marTop w:val="0"/>
      <w:marBottom w:val="0"/>
      <w:divBdr>
        <w:top w:val="none" w:sz="0" w:space="0" w:color="auto"/>
        <w:left w:val="none" w:sz="0" w:space="0" w:color="auto"/>
        <w:bottom w:val="none" w:sz="0" w:space="0" w:color="auto"/>
        <w:right w:val="none" w:sz="0" w:space="0" w:color="auto"/>
      </w:divBdr>
    </w:div>
    <w:div w:id="70348133">
      <w:bodyDiv w:val="1"/>
      <w:marLeft w:val="0"/>
      <w:marRight w:val="0"/>
      <w:marTop w:val="0"/>
      <w:marBottom w:val="0"/>
      <w:divBdr>
        <w:top w:val="none" w:sz="0" w:space="0" w:color="auto"/>
        <w:left w:val="none" w:sz="0" w:space="0" w:color="auto"/>
        <w:bottom w:val="none" w:sz="0" w:space="0" w:color="auto"/>
        <w:right w:val="none" w:sz="0" w:space="0" w:color="auto"/>
      </w:divBdr>
    </w:div>
    <w:div w:id="70927898">
      <w:bodyDiv w:val="1"/>
      <w:marLeft w:val="0"/>
      <w:marRight w:val="0"/>
      <w:marTop w:val="0"/>
      <w:marBottom w:val="0"/>
      <w:divBdr>
        <w:top w:val="none" w:sz="0" w:space="0" w:color="auto"/>
        <w:left w:val="none" w:sz="0" w:space="0" w:color="auto"/>
        <w:bottom w:val="none" w:sz="0" w:space="0" w:color="auto"/>
        <w:right w:val="none" w:sz="0" w:space="0" w:color="auto"/>
      </w:divBdr>
    </w:div>
    <w:div w:id="73087550">
      <w:bodyDiv w:val="1"/>
      <w:marLeft w:val="0"/>
      <w:marRight w:val="0"/>
      <w:marTop w:val="0"/>
      <w:marBottom w:val="0"/>
      <w:divBdr>
        <w:top w:val="none" w:sz="0" w:space="0" w:color="auto"/>
        <w:left w:val="none" w:sz="0" w:space="0" w:color="auto"/>
        <w:bottom w:val="none" w:sz="0" w:space="0" w:color="auto"/>
        <w:right w:val="none" w:sz="0" w:space="0" w:color="auto"/>
      </w:divBdr>
    </w:div>
    <w:div w:id="93063733">
      <w:bodyDiv w:val="1"/>
      <w:marLeft w:val="0"/>
      <w:marRight w:val="0"/>
      <w:marTop w:val="0"/>
      <w:marBottom w:val="0"/>
      <w:divBdr>
        <w:top w:val="none" w:sz="0" w:space="0" w:color="auto"/>
        <w:left w:val="none" w:sz="0" w:space="0" w:color="auto"/>
        <w:bottom w:val="none" w:sz="0" w:space="0" w:color="auto"/>
        <w:right w:val="none" w:sz="0" w:space="0" w:color="auto"/>
      </w:divBdr>
    </w:div>
    <w:div w:id="95295462">
      <w:bodyDiv w:val="1"/>
      <w:marLeft w:val="0"/>
      <w:marRight w:val="0"/>
      <w:marTop w:val="0"/>
      <w:marBottom w:val="0"/>
      <w:divBdr>
        <w:top w:val="none" w:sz="0" w:space="0" w:color="auto"/>
        <w:left w:val="none" w:sz="0" w:space="0" w:color="auto"/>
        <w:bottom w:val="none" w:sz="0" w:space="0" w:color="auto"/>
        <w:right w:val="none" w:sz="0" w:space="0" w:color="auto"/>
      </w:divBdr>
    </w:div>
    <w:div w:id="97875516">
      <w:bodyDiv w:val="1"/>
      <w:marLeft w:val="0"/>
      <w:marRight w:val="0"/>
      <w:marTop w:val="0"/>
      <w:marBottom w:val="0"/>
      <w:divBdr>
        <w:top w:val="none" w:sz="0" w:space="0" w:color="auto"/>
        <w:left w:val="none" w:sz="0" w:space="0" w:color="auto"/>
        <w:bottom w:val="none" w:sz="0" w:space="0" w:color="auto"/>
        <w:right w:val="none" w:sz="0" w:space="0" w:color="auto"/>
      </w:divBdr>
    </w:div>
    <w:div w:id="105076951">
      <w:bodyDiv w:val="1"/>
      <w:marLeft w:val="0"/>
      <w:marRight w:val="0"/>
      <w:marTop w:val="0"/>
      <w:marBottom w:val="0"/>
      <w:divBdr>
        <w:top w:val="none" w:sz="0" w:space="0" w:color="auto"/>
        <w:left w:val="none" w:sz="0" w:space="0" w:color="auto"/>
        <w:bottom w:val="none" w:sz="0" w:space="0" w:color="auto"/>
        <w:right w:val="none" w:sz="0" w:space="0" w:color="auto"/>
      </w:divBdr>
    </w:div>
    <w:div w:id="115490424">
      <w:bodyDiv w:val="1"/>
      <w:marLeft w:val="0"/>
      <w:marRight w:val="0"/>
      <w:marTop w:val="0"/>
      <w:marBottom w:val="0"/>
      <w:divBdr>
        <w:top w:val="none" w:sz="0" w:space="0" w:color="auto"/>
        <w:left w:val="none" w:sz="0" w:space="0" w:color="auto"/>
        <w:bottom w:val="none" w:sz="0" w:space="0" w:color="auto"/>
        <w:right w:val="none" w:sz="0" w:space="0" w:color="auto"/>
      </w:divBdr>
    </w:div>
    <w:div w:id="120803835">
      <w:bodyDiv w:val="1"/>
      <w:marLeft w:val="0"/>
      <w:marRight w:val="0"/>
      <w:marTop w:val="0"/>
      <w:marBottom w:val="0"/>
      <w:divBdr>
        <w:top w:val="none" w:sz="0" w:space="0" w:color="auto"/>
        <w:left w:val="none" w:sz="0" w:space="0" w:color="auto"/>
        <w:bottom w:val="none" w:sz="0" w:space="0" w:color="auto"/>
        <w:right w:val="none" w:sz="0" w:space="0" w:color="auto"/>
      </w:divBdr>
    </w:div>
    <w:div w:id="124584248">
      <w:bodyDiv w:val="1"/>
      <w:marLeft w:val="0"/>
      <w:marRight w:val="0"/>
      <w:marTop w:val="0"/>
      <w:marBottom w:val="0"/>
      <w:divBdr>
        <w:top w:val="none" w:sz="0" w:space="0" w:color="auto"/>
        <w:left w:val="none" w:sz="0" w:space="0" w:color="auto"/>
        <w:bottom w:val="none" w:sz="0" w:space="0" w:color="auto"/>
        <w:right w:val="none" w:sz="0" w:space="0" w:color="auto"/>
      </w:divBdr>
    </w:div>
    <w:div w:id="125125643">
      <w:bodyDiv w:val="1"/>
      <w:marLeft w:val="0"/>
      <w:marRight w:val="0"/>
      <w:marTop w:val="0"/>
      <w:marBottom w:val="0"/>
      <w:divBdr>
        <w:top w:val="none" w:sz="0" w:space="0" w:color="auto"/>
        <w:left w:val="none" w:sz="0" w:space="0" w:color="auto"/>
        <w:bottom w:val="none" w:sz="0" w:space="0" w:color="auto"/>
        <w:right w:val="none" w:sz="0" w:space="0" w:color="auto"/>
      </w:divBdr>
    </w:div>
    <w:div w:id="137035784">
      <w:bodyDiv w:val="1"/>
      <w:marLeft w:val="0"/>
      <w:marRight w:val="0"/>
      <w:marTop w:val="0"/>
      <w:marBottom w:val="0"/>
      <w:divBdr>
        <w:top w:val="none" w:sz="0" w:space="0" w:color="auto"/>
        <w:left w:val="none" w:sz="0" w:space="0" w:color="auto"/>
        <w:bottom w:val="none" w:sz="0" w:space="0" w:color="auto"/>
        <w:right w:val="none" w:sz="0" w:space="0" w:color="auto"/>
      </w:divBdr>
    </w:div>
    <w:div w:id="141821811">
      <w:bodyDiv w:val="1"/>
      <w:marLeft w:val="0"/>
      <w:marRight w:val="0"/>
      <w:marTop w:val="0"/>
      <w:marBottom w:val="0"/>
      <w:divBdr>
        <w:top w:val="none" w:sz="0" w:space="0" w:color="auto"/>
        <w:left w:val="none" w:sz="0" w:space="0" w:color="auto"/>
        <w:bottom w:val="none" w:sz="0" w:space="0" w:color="auto"/>
        <w:right w:val="none" w:sz="0" w:space="0" w:color="auto"/>
      </w:divBdr>
    </w:div>
    <w:div w:id="154733675">
      <w:bodyDiv w:val="1"/>
      <w:marLeft w:val="0"/>
      <w:marRight w:val="0"/>
      <w:marTop w:val="0"/>
      <w:marBottom w:val="0"/>
      <w:divBdr>
        <w:top w:val="none" w:sz="0" w:space="0" w:color="auto"/>
        <w:left w:val="none" w:sz="0" w:space="0" w:color="auto"/>
        <w:bottom w:val="none" w:sz="0" w:space="0" w:color="auto"/>
        <w:right w:val="none" w:sz="0" w:space="0" w:color="auto"/>
      </w:divBdr>
    </w:div>
    <w:div w:id="164781465">
      <w:bodyDiv w:val="1"/>
      <w:marLeft w:val="0"/>
      <w:marRight w:val="0"/>
      <w:marTop w:val="0"/>
      <w:marBottom w:val="0"/>
      <w:divBdr>
        <w:top w:val="none" w:sz="0" w:space="0" w:color="auto"/>
        <w:left w:val="none" w:sz="0" w:space="0" w:color="auto"/>
        <w:bottom w:val="none" w:sz="0" w:space="0" w:color="auto"/>
        <w:right w:val="none" w:sz="0" w:space="0" w:color="auto"/>
      </w:divBdr>
    </w:div>
    <w:div w:id="165025239">
      <w:bodyDiv w:val="1"/>
      <w:marLeft w:val="0"/>
      <w:marRight w:val="0"/>
      <w:marTop w:val="0"/>
      <w:marBottom w:val="0"/>
      <w:divBdr>
        <w:top w:val="none" w:sz="0" w:space="0" w:color="auto"/>
        <w:left w:val="none" w:sz="0" w:space="0" w:color="auto"/>
        <w:bottom w:val="none" w:sz="0" w:space="0" w:color="auto"/>
        <w:right w:val="none" w:sz="0" w:space="0" w:color="auto"/>
      </w:divBdr>
    </w:div>
    <w:div w:id="165631613">
      <w:bodyDiv w:val="1"/>
      <w:marLeft w:val="0"/>
      <w:marRight w:val="0"/>
      <w:marTop w:val="0"/>
      <w:marBottom w:val="0"/>
      <w:divBdr>
        <w:top w:val="none" w:sz="0" w:space="0" w:color="auto"/>
        <w:left w:val="none" w:sz="0" w:space="0" w:color="auto"/>
        <w:bottom w:val="none" w:sz="0" w:space="0" w:color="auto"/>
        <w:right w:val="none" w:sz="0" w:space="0" w:color="auto"/>
      </w:divBdr>
    </w:div>
    <w:div w:id="174462116">
      <w:bodyDiv w:val="1"/>
      <w:marLeft w:val="0"/>
      <w:marRight w:val="0"/>
      <w:marTop w:val="0"/>
      <w:marBottom w:val="0"/>
      <w:divBdr>
        <w:top w:val="none" w:sz="0" w:space="0" w:color="auto"/>
        <w:left w:val="none" w:sz="0" w:space="0" w:color="auto"/>
        <w:bottom w:val="none" w:sz="0" w:space="0" w:color="auto"/>
        <w:right w:val="none" w:sz="0" w:space="0" w:color="auto"/>
      </w:divBdr>
    </w:div>
    <w:div w:id="178081015">
      <w:bodyDiv w:val="1"/>
      <w:marLeft w:val="0"/>
      <w:marRight w:val="0"/>
      <w:marTop w:val="0"/>
      <w:marBottom w:val="0"/>
      <w:divBdr>
        <w:top w:val="none" w:sz="0" w:space="0" w:color="auto"/>
        <w:left w:val="none" w:sz="0" w:space="0" w:color="auto"/>
        <w:bottom w:val="none" w:sz="0" w:space="0" w:color="auto"/>
        <w:right w:val="none" w:sz="0" w:space="0" w:color="auto"/>
      </w:divBdr>
    </w:div>
    <w:div w:id="182744239">
      <w:bodyDiv w:val="1"/>
      <w:marLeft w:val="0"/>
      <w:marRight w:val="0"/>
      <w:marTop w:val="0"/>
      <w:marBottom w:val="0"/>
      <w:divBdr>
        <w:top w:val="none" w:sz="0" w:space="0" w:color="auto"/>
        <w:left w:val="none" w:sz="0" w:space="0" w:color="auto"/>
        <w:bottom w:val="none" w:sz="0" w:space="0" w:color="auto"/>
        <w:right w:val="none" w:sz="0" w:space="0" w:color="auto"/>
      </w:divBdr>
    </w:div>
    <w:div w:id="183984681">
      <w:bodyDiv w:val="1"/>
      <w:marLeft w:val="0"/>
      <w:marRight w:val="0"/>
      <w:marTop w:val="0"/>
      <w:marBottom w:val="0"/>
      <w:divBdr>
        <w:top w:val="none" w:sz="0" w:space="0" w:color="auto"/>
        <w:left w:val="none" w:sz="0" w:space="0" w:color="auto"/>
        <w:bottom w:val="none" w:sz="0" w:space="0" w:color="auto"/>
        <w:right w:val="none" w:sz="0" w:space="0" w:color="auto"/>
      </w:divBdr>
    </w:div>
    <w:div w:id="201670940">
      <w:bodyDiv w:val="1"/>
      <w:marLeft w:val="0"/>
      <w:marRight w:val="0"/>
      <w:marTop w:val="0"/>
      <w:marBottom w:val="0"/>
      <w:divBdr>
        <w:top w:val="none" w:sz="0" w:space="0" w:color="auto"/>
        <w:left w:val="none" w:sz="0" w:space="0" w:color="auto"/>
        <w:bottom w:val="none" w:sz="0" w:space="0" w:color="auto"/>
        <w:right w:val="none" w:sz="0" w:space="0" w:color="auto"/>
      </w:divBdr>
    </w:div>
    <w:div w:id="224995640">
      <w:bodyDiv w:val="1"/>
      <w:marLeft w:val="0"/>
      <w:marRight w:val="0"/>
      <w:marTop w:val="0"/>
      <w:marBottom w:val="0"/>
      <w:divBdr>
        <w:top w:val="none" w:sz="0" w:space="0" w:color="auto"/>
        <w:left w:val="none" w:sz="0" w:space="0" w:color="auto"/>
        <w:bottom w:val="none" w:sz="0" w:space="0" w:color="auto"/>
        <w:right w:val="none" w:sz="0" w:space="0" w:color="auto"/>
      </w:divBdr>
    </w:div>
    <w:div w:id="240530110">
      <w:bodyDiv w:val="1"/>
      <w:marLeft w:val="0"/>
      <w:marRight w:val="0"/>
      <w:marTop w:val="0"/>
      <w:marBottom w:val="0"/>
      <w:divBdr>
        <w:top w:val="none" w:sz="0" w:space="0" w:color="auto"/>
        <w:left w:val="none" w:sz="0" w:space="0" w:color="auto"/>
        <w:bottom w:val="none" w:sz="0" w:space="0" w:color="auto"/>
        <w:right w:val="none" w:sz="0" w:space="0" w:color="auto"/>
      </w:divBdr>
    </w:div>
    <w:div w:id="244728506">
      <w:bodyDiv w:val="1"/>
      <w:marLeft w:val="0"/>
      <w:marRight w:val="0"/>
      <w:marTop w:val="0"/>
      <w:marBottom w:val="0"/>
      <w:divBdr>
        <w:top w:val="none" w:sz="0" w:space="0" w:color="auto"/>
        <w:left w:val="none" w:sz="0" w:space="0" w:color="auto"/>
        <w:bottom w:val="none" w:sz="0" w:space="0" w:color="auto"/>
        <w:right w:val="none" w:sz="0" w:space="0" w:color="auto"/>
      </w:divBdr>
    </w:div>
    <w:div w:id="246814931">
      <w:bodyDiv w:val="1"/>
      <w:marLeft w:val="0"/>
      <w:marRight w:val="0"/>
      <w:marTop w:val="0"/>
      <w:marBottom w:val="0"/>
      <w:divBdr>
        <w:top w:val="none" w:sz="0" w:space="0" w:color="auto"/>
        <w:left w:val="none" w:sz="0" w:space="0" w:color="auto"/>
        <w:bottom w:val="none" w:sz="0" w:space="0" w:color="auto"/>
        <w:right w:val="none" w:sz="0" w:space="0" w:color="auto"/>
      </w:divBdr>
    </w:div>
    <w:div w:id="250898076">
      <w:bodyDiv w:val="1"/>
      <w:marLeft w:val="0"/>
      <w:marRight w:val="0"/>
      <w:marTop w:val="0"/>
      <w:marBottom w:val="0"/>
      <w:divBdr>
        <w:top w:val="none" w:sz="0" w:space="0" w:color="auto"/>
        <w:left w:val="none" w:sz="0" w:space="0" w:color="auto"/>
        <w:bottom w:val="none" w:sz="0" w:space="0" w:color="auto"/>
        <w:right w:val="none" w:sz="0" w:space="0" w:color="auto"/>
      </w:divBdr>
    </w:div>
    <w:div w:id="254484677">
      <w:bodyDiv w:val="1"/>
      <w:marLeft w:val="0"/>
      <w:marRight w:val="0"/>
      <w:marTop w:val="0"/>
      <w:marBottom w:val="0"/>
      <w:divBdr>
        <w:top w:val="none" w:sz="0" w:space="0" w:color="auto"/>
        <w:left w:val="none" w:sz="0" w:space="0" w:color="auto"/>
        <w:bottom w:val="none" w:sz="0" w:space="0" w:color="auto"/>
        <w:right w:val="none" w:sz="0" w:space="0" w:color="auto"/>
      </w:divBdr>
    </w:div>
    <w:div w:id="257491602">
      <w:bodyDiv w:val="1"/>
      <w:marLeft w:val="0"/>
      <w:marRight w:val="0"/>
      <w:marTop w:val="0"/>
      <w:marBottom w:val="0"/>
      <w:divBdr>
        <w:top w:val="none" w:sz="0" w:space="0" w:color="auto"/>
        <w:left w:val="none" w:sz="0" w:space="0" w:color="auto"/>
        <w:bottom w:val="none" w:sz="0" w:space="0" w:color="auto"/>
        <w:right w:val="none" w:sz="0" w:space="0" w:color="auto"/>
      </w:divBdr>
    </w:div>
    <w:div w:id="263810090">
      <w:bodyDiv w:val="1"/>
      <w:marLeft w:val="0"/>
      <w:marRight w:val="0"/>
      <w:marTop w:val="0"/>
      <w:marBottom w:val="0"/>
      <w:divBdr>
        <w:top w:val="none" w:sz="0" w:space="0" w:color="auto"/>
        <w:left w:val="none" w:sz="0" w:space="0" w:color="auto"/>
        <w:bottom w:val="none" w:sz="0" w:space="0" w:color="auto"/>
        <w:right w:val="none" w:sz="0" w:space="0" w:color="auto"/>
      </w:divBdr>
    </w:div>
    <w:div w:id="266473161">
      <w:bodyDiv w:val="1"/>
      <w:marLeft w:val="0"/>
      <w:marRight w:val="0"/>
      <w:marTop w:val="0"/>
      <w:marBottom w:val="0"/>
      <w:divBdr>
        <w:top w:val="none" w:sz="0" w:space="0" w:color="auto"/>
        <w:left w:val="none" w:sz="0" w:space="0" w:color="auto"/>
        <w:bottom w:val="none" w:sz="0" w:space="0" w:color="auto"/>
        <w:right w:val="none" w:sz="0" w:space="0" w:color="auto"/>
      </w:divBdr>
    </w:div>
    <w:div w:id="271940226">
      <w:bodyDiv w:val="1"/>
      <w:marLeft w:val="0"/>
      <w:marRight w:val="0"/>
      <w:marTop w:val="0"/>
      <w:marBottom w:val="0"/>
      <w:divBdr>
        <w:top w:val="none" w:sz="0" w:space="0" w:color="auto"/>
        <w:left w:val="none" w:sz="0" w:space="0" w:color="auto"/>
        <w:bottom w:val="none" w:sz="0" w:space="0" w:color="auto"/>
        <w:right w:val="none" w:sz="0" w:space="0" w:color="auto"/>
      </w:divBdr>
    </w:div>
    <w:div w:id="274480028">
      <w:bodyDiv w:val="1"/>
      <w:marLeft w:val="0"/>
      <w:marRight w:val="0"/>
      <w:marTop w:val="0"/>
      <w:marBottom w:val="0"/>
      <w:divBdr>
        <w:top w:val="none" w:sz="0" w:space="0" w:color="auto"/>
        <w:left w:val="none" w:sz="0" w:space="0" w:color="auto"/>
        <w:bottom w:val="none" w:sz="0" w:space="0" w:color="auto"/>
        <w:right w:val="none" w:sz="0" w:space="0" w:color="auto"/>
      </w:divBdr>
    </w:div>
    <w:div w:id="286086990">
      <w:bodyDiv w:val="1"/>
      <w:marLeft w:val="0"/>
      <w:marRight w:val="0"/>
      <w:marTop w:val="0"/>
      <w:marBottom w:val="0"/>
      <w:divBdr>
        <w:top w:val="none" w:sz="0" w:space="0" w:color="auto"/>
        <w:left w:val="none" w:sz="0" w:space="0" w:color="auto"/>
        <w:bottom w:val="none" w:sz="0" w:space="0" w:color="auto"/>
        <w:right w:val="none" w:sz="0" w:space="0" w:color="auto"/>
      </w:divBdr>
    </w:div>
    <w:div w:id="291326356">
      <w:bodyDiv w:val="1"/>
      <w:marLeft w:val="0"/>
      <w:marRight w:val="0"/>
      <w:marTop w:val="0"/>
      <w:marBottom w:val="0"/>
      <w:divBdr>
        <w:top w:val="none" w:sz="0" w:space="0" w:color="auto"/>
        <w:left w:val="none" w:sz="0" w:space="0" w:color="auto"/>
        <w:bottom w:val="none" w:sz="0" w:space="0" w:color="auto"/>
        <w:right w:val="none" w:sz="0" w:space="0" w:color="auto"/>
      </w:divBdr>
    </w:div>
    <w:div w:id="302926985">
      <w:bodyDiv w:val="1"/>
      <w:marLeft w:val="0"/>
      <w:marRight w:val="0"/>
      <w:marTop w:val="0"/>
      <w:marBottom w:val="0"/>
      <w:divBdr>
        <w:top w:val="none" w:sz="0" w:space="0" w:color="auto"/>
        <w:left w:val="none" w:sz="0" w:space="0" w:color="auto"/>
        <w:bottom w:val="none" w:sz="0" w:space="0" w:color="auto"/>
        <w:right w:val="none" w:sz="0" w:space="0" w:color="auto"/>
      </w:divBdr>
    </w:div>
    <w:div w:id="304049765">
      <w:bodyDiv w:val="1"/>
      <w:marLeft w:val="0"/>
      <w:marRight w:val="0"/>
      <w:marTop w:val="0"/>
      <w:marBottom w:val="0"/>
      <w:divBdr>
        <w:top w:val="none" w:sz="0" w:space="0" w:color="auto"/>
        <w:left w:val="none" w:sz="0" w:space="0" w:color="auto"/>
        <w:bottom w:val="none" w:sz="0" w:space="0" w:color="auto"/>
        <w:right w:val="none" w:sz="0" w:space="0" w:color="auto"/>
      </w:divBdr>
    </w:div>
    <w:div w:id="308049657">
      <w:bodyDiv w:val="1"/>
      <w:marLeft w:val="0"/>
      <w:marRight w:val="0"/>
      <w:marTop w:val="0"/>
      <w:marBottom w:val="0"/>
      <w:divBdr>
        <w:top w:val="none" w:sz="0" w:space="0" w:color="auto"/>
        <w:left w:val="none" w:sz="0" w:space="0" w:color="auto"/>
        <w:bottom w:val="none" w:sz="0" w:space="0" w:color="auto"/>
        <w:right w:val="none" w:sz="0" w:space="0" w:color="auto"/>
      </w:divBdr>
    </w:div>
    <w:div w:id="322978677">
      <w:bodyDiv w:val="1"/>
      <w:marLeft w:val="0"/>
      <w:marRight w:val="0"/>
      <w:marTop w:val="0"/>
      <w:marBottom w:val="0"/>
      <w:divBdr>
        <w:top w:val="none" w:sz="0" w:space="0" w:color="auto"/>
        <w:left w:val="none" w:sz="0" w:space="0" w:color="auto"/>
        <w:bottom w:val="none" w:sz="0" w:space="0" w:color="auto"/>
        <w:right w:val="none" w:sz="0" w:space="0" w:color="auto"/>
      </w:divBdr>
    </w:div>
    <w:div w:id="325397393">
      <w:bodyDiv w:val="1"/>
      <w:marLeft w:val="0"/>
      <w:marRight w:val="0"/>
      <w:marTop w:val="0"/>
      <w:marBottom w:val="0"/>
      <w:divBdr>
        <w:top w:val="none" w:sz="0" w:space="0" w:color="auto"/>
        <w:left w:val="none" w:sz="0" w:space="0" w:color="auto"/>
        <w:bottom w:val="none" w:sz="0" w:space="0" w:color="auto"/>
        <w:right w:val="none" w:sz="0" w:space="0" w:color="auto"/>
      </w:divBdr>
    </w:div>
    <w:div w:id="342123235">
      <w:bodyDiv w:val="1"/>
      <w:marLeft w:val="0"/>
      <w:marRight w:val="0"/>
      <w:marTop w:val="0"/>
      <w:marBottom w:val="0"/>
      <w:divBdr>
        <w:top w:val="none" w:sz="0" w:space="0" w:color="auto"/>
        <w:left w:val="none" w:sz="0" w:space="0" w:color="auto"/>
        <w:bottom w:val="none" w:sz="0" w:space="0" w:color="auto"/>
        <w:right w:val="none" w:sz="0" w:space="0" w:color="auto"/>
      </w:divBdr>
    </w:div>
    <w:div w:id="353381718">
      <w:bodyDiv w:val="1"/>
      <w:marLeft w:val="0"/>
      <w:marRight w:val="0"/>
      <w:marTop w:val="0"/>
      <w:marBottom w:val="0"/>
      <w:divBdr>
        <w:top w:val="none" w:sz="0" w:space="0" w:color="auto"/>
        <w:left w:val="none" w:sz="0" w:space="0" w:color="auto"/>
        <w:bottom w:val="none" w:sz="0" w:space="0" w:color="auto"/>
        <w:right w:val="none" w:sz="0" w:space="0" w:color="auto"/>
      </w:divBdr>
    </w:div>
    <w:div w:id="365837899">
      <w:bodyDiv w:val="1"/>
      <w:marLeft w:val="0"/>
      <w:marRight w:val="0"/>
      <w:marTop w:val="0"/>
      <w:marBottom w:val="0"/>
      <w:divBdr>
        <w:top w:val="none" w:sz="0" w:space="0" w:color="auto"/>
        <w:left w:val="none" w:sz="0" w:space="0" w:color="auto"/>
        <w:bottom w:val="none" w:sz="0" w:space="0" w:color="auto"/>
        <w:right w:val="none" w:sz="0" w:space="0" w:color="auto"/>
      </w:divBdr>
    </w:div>
    <w:div w:id="366830002">
      <w:bodyDiv w:val="1"/>
      <w:marLeft w:val="0"/>
      <w:marRight w:val="0"/>
      <w:marTop w:val="0"/>
      <w:marBottom w:val="0"/>
      <w:divBdr>
        <w:top w:val="none" w:sz="0" w:space="0" w:color="auto"/>
        <w:left w:val="none" w:sz="0" w:space="0" w:color="auto"/>
        <w:bottom w:val="none" w:sz="0" w:space="0" w:color="auto"/>
        <w:right w:val="none" w:sz="0" w:space="0" w:color="auto"/>
      </w:divBdr>
    </w:div>
    <w:div w:id="371879014">
      <w:bodyDiv w:val="1"/>
      <w:marLeft w:val="0"/>
      <w:marRight w:val="0"/>
      <w:marTop w:val="0"/>
      <w:marBottom w:val="0"/>
      <w:divBdr>
        <w:top w:val="none" w:sz="0" w:space="0" w:color="auto"/>
        <w:left w:val="none" w:sz="0" w:space="0" w:color="auto"/>
        <w:bottom w:val="none" w:sz="0" w:space="0" w:color="auto"/>
        <w:right w:val="none" w:sz="0" w:space="0" w:color="auto"/>
      </w:divBdr>
    </w:div>
    <w:div w:id="386298696">
      <w:bodyDiv w:val="1"/>
      <w:marLeft w:val="0"/>
      <w:marRight w:val="0"/>
      <w:marTop w:val="0"/>
      <w:marBottom w:val="0"/>
      <w:divBdr>
        <w:top w:val="none" w:sz="0" w:space="0" w:color="auto"/>
        <w:left w:val="none" w:sz="0" w:space="0" w:color="auto"/>
        <w:bottom w:val="none" w:sz="0" w:space="0" w:color="auto"/>
        <w:right w:val="none" w:sz="0" w:space="0" w:color="auto"/>
      </w:divBdr>
    </w:div>
    <w:div w:id="389813771">
      <w:bodyDiv w:val="1"/>
      <w:marLeft w:val="0"/>
      <w:marRight w:val="0"/>
      <w:marTop w:val="0"/>
      <w:marBottom w:val="0"/>
      <w:divBdr>
        <w:top w:val="none" w:sz="0" w:space="0" w:color="auto"/>
        <w:left w:val="none" w:sz="0" w:space="0" w:color="auto"/>
        <w:bottom w:val="none" w:sz="0" w:space="0" w:color="auto"/>
        <w:right w:val="none" w:sz="0" w:space="0" w:color="auto"/>
      </w:divBdr>
    </w:div>
    <w:div w:id="390346326">
      <w:bodyDiv w:val="1"/>
      <w:marLeft w:val="0"/>
      <w:marRight w:val="0"/>
      <w:marTop w:val="0"/>
      <w:marBottom w:val="0"/>
      <w:divBdr>
        <w:top w:val="none" w:sz="0" w:space="0" w:color="auto"/>
        <w:left w:val="none" w:sz="0" w:space="0" w:color="auto"/>
        <w:bottom w:val="none" w:sz="0" w:space="0" w:color="auto"/>
        <w:right w:val="none" w:sz="0" w:space="0" w:color="auto"/>
      </w:divBdr>
    </w:div>
    <w:div w:id="395012210">
      <w:bodyDiv w:val="1"/>
      <w:marLeft w:val="0"/>
      <w:marRight w:val="0"/>
      <w:marTop w:val="0"/>
      <w:marBottom w:val="0"/>
      <w:divBdr>
        <w:top w:val="none" w:sz="0" w:space="0" w:color="auto"/>
        <w:left w:val="none" w:sz="0" w:space="0" w:color="auto"/>
        <w:bottom w:val="none" w:sz="0" w:space="0" w:color="auto"/>
        <w:right w:val="none" w:sz="0" w:space="0" w:color="auto"/>
      </w:divBdr>
    </w:div>
    <w:div w:id="404036172">
      <w:bodyDiv w:val="1"/>
      <w:marLeft w:val="0"/>
      <w:marRight w:val="0"/>
      <w:marTop w:val="0"/>
      <w:marBottom w:val="0"/>
      <w:divBdr>
        <w:top w:val="none" w:sz="0" w:space="0" w:color="auto"/>
        <w:left w:val="none" w:sz="0" w:space="0" w:color="auto"/>
        <w:bottom w:val="none" w:sz="0" w:space="0" w:color="auto"/>
        <w:right w:val="none" w:sz="0" w:space="0" w:color="auto"/>
      </w:divBdr>
    </w:div>
    <w:div w:id="412551358">
      <w:bodyDiv w:val="1"/>
      <w:marLeft w:val="0"/>
      <w:marRight w:val="0"/>
      <w:marTop w:val="0"/>
      <w:marBottom w:val="0"/>
      <w:divBdr>
        <w:top w:val="none" w:sz="0" w:space="0" w:color="auto"/>
        <w:left w:val="none" w:sz="0" w:space="0" w:color="auto"/>
        <w:bottom w:val="none" w:sz="0" w:space="0" w:color="auto"/>
        <w:right w:val="none" w:sz="0" w:space="0" w:color="auto"/>
      </w:divBdr>
    </w:div>
    <w:div w:id="420293715">
      <w:bodyDiv w:val="1"/>
      <w:marLeft w:val="0"/>
      <w:marRight w:val="0"/>
      <w:marTop w:val="0"/>
      <w:marBottom w:val="0"/>
      <w:divBdr>
        <w:top w:val="none" w:sz="0" w:space="0" w:color="auto"/>
        <w:left w:val="none" w:sz="0" w:space="0" w:color="auto"/>
        <w:bottom w:val="none" w:sz="0" w:space="0" w:color="auto"/>
        <w:right w:val="none" w:sz="0" w:space="0" w:color="auto"/>
      </w:divBdr>
    </w:div>
    <w:div w:id="429929204">
      <w:bodyDiv w:val="1"/>
      <w:marLeft w:val="0"/>
      <w:marRight w:val="0"/>
      <w:marTop w:val="0"/>
      <w:marBottom w:val="0"/>
      <w:divBdr>
        <w:top w:val="none" w:sz="0" w:space="0" w:color="auto"/>
        <w:left w:val="none" w:sz="0" w:space="0" w:color="auto"/>
        <w:bottom w:val="none" w:sz="0" w:space="0" w:color="auto"/>
        <w:right w:val="none" w:sz="0" w:space="0" w:color="auto"/>
      </w:divBdr>
      <w:divsChild>
        <w:div w:id="1307776919">
          <w:marLeft w:val="547"/>
          <w:marRight w:val="0"/>
          <w:marTop w:val="0"/>
          <w:marBottom w:val="0"/>
          <w:divBdr>
            <w:top w:val="none" w:sz="0" w:space="0" w:color="auto"/>
            <w:left w:val="none" w:sz="0" w:space="0" w:color="auto"/>
            <w:bottom w:val="none" w:sz="0" w:space="0" w:color="auto"/>
            <w:right w:val="none" w:sz="0" w:space="0" w:color="auto"/>
          </w:divBdr>
        </w:div>
      </w:divsChild>
    </w:div>
    <w:div w:id="448009120">
      <w:bodyDiv w:val="1"/>
      <w:marLeft w:val="0"/>
      <w:marRight w:val="0"/>
      <w:marTop w:val="0"/>
      <w:marBottom w:val="0"/>
      <w:divBdr>
        <w:top w:val="none" w:sz="0" w:space="0" w:color="auto"/>
        <w:left w:val="none" w:sz="0" w:space="0" w:color="auto"/>
        <w:bottom w:val="none" w:sz="0" w:space="0" w:color="auto"/>
        <w:right w:val="none" w:sz="0" w:space="0" w:color="auto"/>
      </w:divBdr>
    </w:div>
    <w:div w:id="456533616">
      <w:bodyDiv w:val="1"/>
      <w:marLeft w:val="0"/>
      <w:marRight w:val="0"/>
      <w:marTop w:val="0"/>
      <w:marBottom w:val="0"/>
      <w:divBdr>
        <w:top w:val="none" w:sz="0" w:space="0" w:color="auto"/>
        <w:left w:val="none" w:sz="0" w:space="0" w:color="auto"/>
        <w:bottom w:val="none" w:sz="0" w:space="0" w:color="auto"/>
        <w:right w:val="none" w:sz="0" w:space="0" w:color="auto"/>
      </w:divBdr>
    </w:div>
    <w:div w:id="466822739">
      <w:bodyDiv w:val="1"/>
      <w:marLeft w:val="0"/>
      <w:marRight w:val="0"/>
      <w:marTop w:val="0"/>
      <w:marBottom w:val="0"/>
      <w:divBdr>
        <w:top w:val="none" w:sz="0" w:space="0" w:color="auto"/>
        <w:left w:val="none" w:sz="0" w:space="0" w:color="auto"/>
        <w:bottom w:val="none" w:sz="0" w:space="0" w:color="auto"/>
        <w:right w:val="none" w:sz="0" w:space="0" w:color="auto"/>
      </w:divBdr>
    </w:div>
    <w:div w:id="468717180">
      <w:bodyDiv w:val="1"/>
      <w:marLeft w:val="0"/>
      <w:marRight w:val="0"/>
      <w:marTop w:val="0"/>
      <w:marBottom w:val="0"/>
      <w:divBdr>
        <w:top w:val="none" w:sz="0" w:space="0" w:color="auto"/>
        <w:left w:val="none" w:sz="0" w:space="0" w:color="auto"/>
        <w:bottom w:val="none" w:sz="0" w:space="0" w:color="auto"/>
        <w:right w:val="none" w:sz="0" w:space="0" w:color="auto"/>
      </w:divBdr>
    </w:div>
    <w:div w:id="481891931">
      <w:bodyDiv w:val="1"/>
      <w:marLeft w:val="0"/>
      <w:marRight w:val="0"/>
      <w:marTop w:val="0"/>
      <w:marBottom w:val="0"/>
      <w:divBdr>
        <w:top w:val="none" w:sz="0" w:space="0" w:color="auto"/>
        <w:left w:val="none" w:sz="0" w:space="0" w:color="auto"/>
        <w:bottom w:val="none" w:sz="0" w:space="0" w:color="auto"/>
        <w:right w:val="none" w:sz="0" w:space="0" w:color="auto"/>
      </w:divBdr>
    </w:div>
    <w:div w:id="493372352">
      <w:bodyDiv w:val="1"/>
      <w:marLeft w:val="0"/>
      <w:marRight w:val="0"/>
      <w:marTop w:val="0"/>
      <w:marBottom w:val="0"/>
      <w:divBdr>
        <w:top w:val="none" w:sz="0" w:space="0" w:color="auto"/>
        <w:left w:val="none" w:sz="0" w:space="0" w:color="auto"/>
        <w:bottom w:val="none" w:sz="0" w:space="0" w:color="auto"/>
        <w:right w:val="none" w:sz="0" w:space="0" w:color="auto"/>
      </w:divBdr>
    </w:div>
    <w:div w:id="501091901">
      <w:bodyDiv w:val="1"/>
      <w:marLeft w:val="0"/>
      <w:marRight w:val="0"/>
      <w:marTop w:val="0"/>
      <w:marBottom w:val="0"/>
      <w:divBdr>
        <w:top w:val="none" w:sz="0" w:space="0" w:color="auto"/>
        <w:left w:val="none" w:sz="0" w:space="0" w:color="auto"/>
        <w:bottom w:val="none" w:sz="0" w:space="0" w:color="auto"/>
        <w:right w:val="none" w:sz="0" w:space="0" w:color="auto"/>
      </w:divBdr>
    </w:div>
    <w:div w:id="503864559">
      <w:bodyDiv w:val="1"/>
      <w:marLeft w:val="0"/>
      <w:marRight w:val="0"/>
      <w:marTop w:val="0"/>
      <w:marBottom w:val="0"/>
      <w:divBdr>
        <w:top w:val="none" w:sz="0" w:space="0" w:color="auto"/>
        <w:left w:val="none" w:sz="0" w:space="0" w:color="auto"/>
        <w:bottom w:val="none" w:sz="0" w:space="0" w:color="auto"/>
        <w:right w:val="none" w:sz="0" w:space="0" w:color="auto"/>
      </w:divBdr>
    </w:div>
    <w:div w:id="516389003">
      <w:bodyDiv w:val="1"/>
      <w:marLeft w:val="0"/>
      <w:marRight w:val="0"/>
      <w:marTop w:val="0"/>
      <w:marBottom w:val="0"/>
      <w:divBdr>
        <w:top w:val="none" w:sz="0" w:space="0" w:color="auto"/>
        <w:left w:val="none" w:sz="0" w:space="0" w:color="auto"/>
        <w:bottom w:val="none" w:sz="0" w:space="0" w:color="auto"/>
        <w:right w:val="none" w:sz="0" w:space="0" w:color="auto"/>
      </w:divBdr>
    </w:div>
    <w:div w:id="517163966">
      <w:bodyDiv w:val="1"/>
      <w:marLeft w:val="0"/>
      <w:marRight w:val="0"/>
      <w:marTop w:val="0"/>
      <w:marBottom w:val="0"/>
      <w:divBdr>
        <w:top w:val="none" w:sz="0" w:space="0" w:color="auto"/>
        <w:left w:val="none" w:sz="0" w:space="0" w:color="auto"/>
        <w:bottom w:val="none" w:sz="0" w:space="0" w:color="auto"/>
        <w:right w:val="none" w:sz="0" w:space="0" w:color="auto"/>
      </w:divBdr>
    </w:div>
    <w:div w:id="519583802">
      <w:bodyDiv w:val="1"/>
      <w:marLeft w:val="0"/>
      <w:marRight w:val="0"/>
      <w:marTop w:val="0"/>
      <w:marBottom w:val="0"/>
      <w:divBdr>
        <w:top w:val="none" w:sz="0" w:space="0" w:color="auto"/>
        <w:left w:val="none" w:sz="0" w:space="0" w:color="auto"/>
        <w:bottom w:val="none" w:sz="0" w:space="0" w:color="auto"/>
        <w:right w:val="none" w:sz="0" w:space="0" w:color="auto"/>
      </w:divBdr>
    </w:div>
    <w:div w:id="525600106">
      <w:bodyDiv w:val="1"/>
      <w:marLeft w:val="0"/>
      <w:marRight w:val="0"/>
      <w:marTop w:val="0"/>
      <w:marBottom w:val="0"/>
      <w:divBdr>
        <w:top w:val="none" w:sz="0" w:space="0" w:color="auto"/>
        <w:left w:val="none" w:sz="0" w:space="0" w:color="auto"/>
        <w:bottom w:val="none" w:sz="0" w:space="0" w:color="auto"/>
        <w:right w:val="none" w:sz="0" w:space="0" w:color="auto"/>
      </w:divBdr>
    </w:div>
    <w:div w:id="528027543">
      <w:bodyDiv w:val="1"/>
      <w:marLeft w:val="0"/>
      <w:marRight w:val="0"/>
      <w:marTop w:val="0"/>
      <w:marBottom w:val="0"/>
      <w:divBdr>
        <w:top w:val="none" w:sz="0" w:space="0" w:color="auto"/>
        <w:left w:val="none" w:sz="0" w:space="0" w:color="auto"/>
        <w:bottom w:val="none" w:sz="0" w:space="0" w:color="auto"/>
        <w:right w:val="none" w:sz="0" w:space="0" w:color="auto"/>
      </w:divBdr>
    </w:div>
    <w:div w:id="534585173">
      <w:bodyDiv w:val="1"/>
      <w:marLeft w:val="0"/>
      <w:marRight w:val="0"/>
      <w:marTop w:val="0"/>
      <w:marBottom w:val="0"/>
      <w:divBdr>
        <w:top w:val="none" w:sz="0" w:space="0" w:color="auto"/>
        <w:left w:val="none" w:sz="0" w:space="0" w:color="auto"/>
        <w:bottom w:val="none" w:sz="0" w:space="0" w:color="auto"/>
        <w:right w:val="none" w:sz="0" w:space="0" w:color="auto"/>
      </w:divBdr>
    </w:div>
    <w:div w:id="536964993">
      <w:bodyDiv w:val="1"/>
      <w:marLeft w:val="0"/>
      <w:marRight w:val="0"/>
      <w:marTop w:val="0"/>
      <w:marBottom w:val="0"/>
      <w:divBdr>
        <w:top w:val="none" w:sz="0" w:space="0" w:color="auto"/>
        <w:left w:val="none" w:sz="0" w:space="0" w:color="auto"/>
        <w:bottom w:val="none" w:sz="0" w:space="0" w:color="auto"/>
        <w:right w:val="none" w:sz="0" w:space="0" w:color="auto"/>
      </w:divBdr>
    </w:div>
    <w:div w:id="544559693">
      <w:bodyDiv w:val="1"/>
      <w:marLeft w:val="0"/>
      <w:marRight w:val="0"/>
      <w:marTop w:val="0"/>
      <w:marBottom w:val="0"/>
      <w:divBdr>
        <w:top w:val="none" w:sz="0" w:space="0" w:color="auto"/>
        <w:left w:val="none" w:sz="0" w:space="0" w:color="auto"/>
        <w:bottom w:val="none" w:sz="0" w:space="0" w:color="auto"/>
        <w:right w:val="none" w:sz="0" w:space="0" w:color="auto"/>
      </w:divBdr>
    </w:div>
    <w:div w:id="549808101">
      <w:bodyDiv w:val="1"/>
      <w:marLeft w:val="0"/>
      <w:marRight w:val="0"/>
      <w:marTop w:val="0"/>
      <w:marBottom w:val="0"/>
      <w:divBdr>
        <w:top w:val="none" w:sz="0" w:space="0" w:color="auto"/>
        <w:left w:val="none" w:sz="0" w:space="0" w:color="auto"/>
        <w:bottom w:val="none" w:sz="0" w:space="0" w:color="auto"/>
        <w:right w:val="none" w:sz="0" w:space="0" w:color="auto"/>
      </w:divBdr>
    </w:div>
    <w:div w:id="578296012">
      <w:bodyDiv w:val="1"/>
      <w:marLeft w:val="0"/>
      <w:marRight w:val="0"/>
      <w:marTop w:val="0"/>
      <w:marBottom w:val="0"/>
      <w:divBdr>
        <w:top w:val="none" w:sz="0" w:space="0" w:color="auto"/>
        <w:left w:val="none" w:sz="0" w:space="0" w:color="auto"/>
        <w:bottom w:val="none" w:sz="0" w:space="0" w:color="auto"/>
        <w:right w:val="none" w:sz="0" w:space="0" w:color="auto"/>
      </w:divBdr>
    </w:div>
    <w:div w:id="578903313">
      <w:bodyDiv w:val="1"/>
      <w:marLeft w:val="0"/>
      <w:marRight w:val="0"/>
      <w:marTop w:val="0"/>
      <w:marBottom w:val="0"/>
      <w:divBdr>
        <w:top w:val="none" w:sz="0" w:space="0" w:color="auto"/>
        <w:left w:val="none" w:sz="0" w:space="0" w:color="auto"/>
        <w:bottom w:val="none" w:sz="0" w:space="0" w:color="auto"/>
        <w:right w:val="none" w:sz="0" w:space="0" w:color="auto"/>
      </w:divBdr>
    </w:div>
    <w:div w:id="585846381">
      <w:bodyDiv w:val="1"/>
      <w:marLeft w:val="0"/>
      <w:marRight w:val="0"/>
      <w:marTop w:val="0"/>
      <w:marBottom w:val="0"/>
      <w:divBdr>
        <w:top w:val="none" w:sz="0" w:space="0" w:color="auto"/>
        <w:left w:val="none" w:sz="0" w:space="0" w:color="auto"/>
        <w:bottom w:val="none" w:sz="0" w:space="0" w:color="auto"/>
        <w:right w:val="none" w:sz="0" w:space="0" w:color="auto"/>
      </w:divBdr>
    </w:div>
    <w:div w:id="587546171">
      <w:bodyDiv w:val="1"/>
      <w:marLeft w:val="0"/>
      <w:marRight w:val="0"/>
      <w:marTop w:val="0"/>
      <w:marBottom w:val="0"/>
      <w:divBdr>
        <w:top w:val="none" w:sz="0" w:space="0" w:color="auto"/>
        <w:left w:val="none" w:sz="0" w:space="0" w:color="auto"/>
        <w:bottom w:val="none" w:sz="0" w:space="0" w:color="auto"/>
        <w:right w:val="none" w:sz="0" w:space="0" w:color="auto"/>
      </w:divBdr>
    </w:div>
    <w:div w:id="589702378">
      <w:bodyDiv w:val="1"/>
      <w:marLeft w:val="0"/>
      <w:marRight w:val="0"/>
      <w:marTop w:val="0"/>
      <w:marBottom w:val="0"/>
      <w:divBdr>
        <w:top w:val="none" w:sz="0" w:space="0" w:color="auto"/>
        <w:left w:val="none" w:sz="0" w:space="0" w:color="auto"/>
        <w:bottom w:val="none" w:sz="0" w:space="0" w:color="auto"/>
        <w:right w:val="none" w:sz="0" w:space="0" w:color="auto"/>
      </w:divBdr>
    </w:div>
    <w:div w:id="592053342">
      <w:bodyDiv w:val="1"/>
      <w:marLeft w:val="0"/>
      <w:marRight w:val="0"/>
      <w:marTop w:val="0"/>
      <w:marBottom w:val="0"/>
      <w:divBdr>
        <w:top w:val="none" w:sz="0" w:space="0" w:color="auto"/>
        <w:left w:val="none" w:sz="0" w:space="0" w:color="auto"/>
        <w:bottom w:val="none" w:sz="0" w:space="0" w:color="auto"/>
        <w:right w:val="none" w:sz="0" w:space="0" w:color="auto"/>
      </w:divBdr>
    </w:div>
    <w:div w:id="609167860">
      <w:bodyDiv w:val="1"/>
      <w:marLeft w:val="0"/>
      <w:marRight w:val="0"/>
      <w:marTop w:val="0"/>
      <w:marBottom w:val="0"/>
      <w:divBdr>
        <w:top w:val="none" w:sz="0" w:space="0" w:color="auto"/>
        <w:left w:val="none" w:sz="0" w:space="0" w:color="auto"/>
        <w:bottom w:val="none" w:sz="0" w:space="0" w:color="auto"/>
        <w:right w:val="none" w:sz="0" w:space="0" w:color="auto"/>
      </w:divBdr>
    </w:div>
    <w:div w:id="617641892">
      <w:bodyDiv w:val="1"/>
      <w:marLeft w:val="0"/>
      <w:marRight w:val="0"/>
      <w:marTop w:val="0"/>
      <w:marBottom w:val="0"/>
      <w:divBdr>
        <w:top w:val="none" w:sz="0" w:space="0" w:color="auto"/>
        <w:left w:val="none" w:sz="0" w:space="0" w:color="auto"/>
        <w:bottom w:val="none" w:sz="0" w:space="0" w:color="auto"/>
        <w:right w:val="none" w:sz="0" w:space="0" w:color="auto"/>
      </w:divBdr>
      <w:divsChild>
        <w:div w:id="88964496">
          <w:marLeft w:val="0"/>
          <w:marRight w:val="0"/>
          <w:marTop w:val="0"/>
          <w:marBottom w:val="0"/>
          <w:divBdr>
            <w:top w:val="none" w:sz="0" w:space="0" w:color="auto"/>
            <w:left w:val="none" w:sz="0" w:space="0" w:color="auto"/>
            <w:bottom w:val="none" w:sz="0" w:space="0" w:color="auto"/>
            <w:right w:val="none" w:sz="0" w:space="0" w:color="auto"/>
          </w:divBdr>
        </w:div>
      </w:divsChild>
    </w:div>
    <w:div w:id="621576136">
      <w:bodyDiv w:val="1"/>
      <w:marLeft w:val="0"/>
      <w:marRight w:val="0"/>
      <w:marTop w:val="0"/>
      <w:marBottom w:val="0"/>
      <w:divBdr>
        <w:top w:val="none" w:sz="0" w:space="0" w:color="auto"/>
        <w:left w:val="none" w:sz="0" w:space="0" w:color="auto"/>
        <w:bottom w:val="none" w:sz="0" w:space="0" w:color="auto"/>
        <w:right w:val="none" w:sz="0" w:space="0" w:color="auto"/>
      </w:divBdr>
    </w:div>
    <w:div w:id="634216955">
      <w:bodyDiv w:val="1"/>
      <w:marLeft w:val="0"/>
      <w:marRight w:val="0"/>
      <w:marTop w:val="0"/>
      <w:marBottom w:val="0"/>
      <w:divBdr>
        <w:top w:val="none" w:sz="0" w:space="0" w:color="auto"/>
        <w:left w:val="none" w:sz="0" w:space="0" w:color="auto"/>
        <w:bottom w:val="none" w:sz="0" w:space="0" w:color="auto"/>
        <w:right w:val="none" w:sz="0" w:space="0" w:color="auto"/>
      </w:divBdr>
    </w:div>
    <w:div w:id="635261045">
      <w:bodyDiv w:val="1"/>
      <w:marLeft w:val="0"/>
      <w:marRight w:val="0"/>
      <w:marTop w:val="0"/>
      <w:marBottom w:val="0"/>
      <w:divBdr>
        <w:top w:val="none" w:sz="0" w:space="0" w:color="auto"/>
        <w:left w:val="none" w:sz="0" w:space="0" w:color="auto"/>
        <w:bottom w:val="none" w:sz="0" w:space="0" w:color="auto"/>
        <w:right w:val="none" w:sz="0" w:space="0" w:color="auto"/>
      </w:divBdr>
    </w:div>
    <w:div w:id="638460264">
      <w:bodyDiv w:val="1"/>
      <w:marLeft w:val="0"/>
      <w:marRight w:val="0"/>
      <w:marTop w:val="0"/>
      <w:marBottom w:val="0"/>
      <w:divBdr>
        <w:top w:val="none" w:sz="0" w:space="0" w:color="auto"/>
        <w:left w:val="none" w:sz="0" w:space="0" w:color="auto"/>
        <w:bottom w:val="none" w:sz="0" w:space="0" w:color="auto"/>
        <w:right w:val="none" w:sz="0" w:space="0" w:color="auto"/>
      </w:divBdr>
    </w:div>
    <w:div w:id="648289312">
      <w:bodyDiv w:val="1"/>
      <w:marLeft w:val="0"/>
      <w:marRight w:val="0"/>
      <w:marTop w:val="0"/>
      <w:marBottom w:val="0"/>
      <w:divBdr>
        <w:top w:val="none" w:sz="0" w:space="0" w:color="auto"/>
        <w:left w:val="none" w:sz="0" w:space="0" w:color="auto"/>
        <w:bottom w:val="none" w:sz="0" w:space="0" w:color="auto"/>
        <w:right w:val="none" w:sz="0" w:space="0" w:color="auto"/>
      </w:divBdr>
    </w:div>
    <w:div w:id="655035987">
      <w:bodyDiv w:val="1"/>
      <w:marLeft w:val="0"/>
      <w:marRight w:val="0"/>
      <w:marTop w:val="0"/>
      <w:marBottom w:val="0"/>
      <w:divBdr>
        <w:top w:val="none" w:sz="0" w:space="0" w:color="auto"/>
        <w:left w:val="none" w:sz="0" w:space="0" w:color="auto"/>
        <w:bottom w:val="none" w:sz="0" w:space="0" w:color="auto"/>
        <w:right w:val="none" w:sz="0" w:space="0" w:color="auto"/>
      </w:divBdr>
    </w:div>
    <w:div w:id="658341337">
      <w:bodyDiv w:val="1"/>
      <w:marLeft w:val="0"/>
      <w:marRight w:val="0"/>
      <w:marTop w:val="0"/>
      <w:marBottom w:val="0"/>
      <w:divBdr>
        <w:top w:val="none" w:sz="0" w:space="0" w:color="auto"/>
        <w:left w:val="none" w:sz="0" w:space="0" w:color="auto"/>
        <w:bottom w:val="none" w:sz="0" w:space="0" w:color="auto"/>
        <w:right w:val="none" w:sz="0" w:space="0" w:color="auto"/>
      </w:divBdr>
    </w:div>
    <w:div w:id="661932969">
      <w:bodyDiv w:val="1"/>
      <w:marLeft w:val="0"/>
      <w:marRight w:val="0"/>
      <w:marTop w:val="0"/>
      <w:marBottom w:val="0"/>
      <w:divBdr>
        <w:top w:val="none" w:sz="0" w:space="0" w:color="auto"/>
        <w:left w:val="none" w:sz="0" w:space="0" w:color="auto"/>
        <w:bottom w:val="none" w:sz="0" w:space="0" w:color="auto"/>
        <w:right w:val="none" w:sz="0" w:space="0" w:color="auto"/>
      </w:divBdr>
    </w:div>
    <w:div w:id="663363981">
      <w:bodyDiv w:val="1"/>
      <w:marLeft w:val="0"/>
      <w:marRight w:val="0"/>
      <w:marTop w:val="0"/>
      <w:marBottom w:val="0"/>
      <w:divBdr>
        <w:top w:val="none" w:sz="0" w:space="0" w:color="auto"/>
        <w:left w:val="none" w:sz="0" w:space="0" w:color="auto"/>
        <w:bottom w:val="none" w:sz="0" w:space="0" w:color="auto"/>
        <w:right w:val="none" w:sz="0" w:space="0" w:color="auto"/>
      </w:divBdr>
    </w:div>
    <w:div w:id="665672519">
      <w:bodyDiv w:val="1"/>
      <w:marLeft w:val="0"/>
      <w:marRight w:val="0"/>
      <w:marTop w:val="0"/>
      <w:marBottom w:val="0"/>
      <w:divBdr>
        <w:top w:val="none" w:sz="0" w:space="0" w:color="auto"/>
        <w:left w:val="none" w:sz="0" w:space="0" w:color="auto"/>
        <w:bottom w:val="none" w:sz="0" w:space="0" w:color="auto"/>
        <w:right w:val="none" w:sz="0" w:space="0" w:color="auto"/>
      </w:divBdr>
    </w:div>
    <w:div w:id="666205839">
      <w:bodyDiv w:val="1"/>
      <w:marLeft w:val="0"/>
      <w:marRight w:val="0"/>
      <w:marTop w:val="0"/>
      <w:marBottom w:val="0"/>
      <w:divBdr>
        <w:top w:val="none" w:sz="0" w:space="0" w:color="auto"/>
        <w:left w:val="none" w:sz="0" w:space="0" w:color="auto"/>
        <w:bottom w:val="none" w:sz="0" w:space="0" w:color="auto"/>
        <w:right w:val="none" w:sz="0" w:space="0" w:color="auto"/>
      </w:divBdr>
    </w:div>
    <w:div w:id="676348473">
      <w:bodyDiv w:val="1"/>
      <w:marLeft w:val="0"/>
      <w:marRight w:val="0"/>
      <w:marTop w:val="0"/>
      <w:marBottom w:val="0"/>
      <w:divBdr>
        <w:top w:val="none" w:sz="0" w:space="0" w:color="auto"/>
        <w:left w:val="none" w:sz="0" w:space="0" w:color="auto"/>
        <w:bottom w:val="none" w:sz="0" w:space="0" w:color="auto"/>
        <w:right w:val="none" w:sz="0" w:space="0" w:color="auto"/>
      </w:divBdr>
    </w:div>
    <w:div w:id="677929707">
      <w:bodyDiv w:val="1"/>
      <w:marLeft w:val="0"/>
      <w:marRight w:val="0"/>
      <w:marTop w:val="0"/>
      <w:marBottom w:val="0"/>
      <w:divBdr>
        <w:top w:val="none" w:sz="0" w:space="0" w:color="auto"/>
        <w:left w:val="none" w:sz="0" w:space="0" w:color="auto"/>
        <w:bottom w:val="none" w:sz="0" w:space="0" w:color="auto"/>
        <w:right w:val="none" w:sz="0" w:space="0" w:color="auto"/>
      </w:divBdr>
    </w:div>
    <w:div w:id="691150721">
      <w:bodyDiv w:val="1"/>
      <w:marLeft w:val="0"/>
      <w:marRight w:val="0"/>
      <w:marTop w:val="0"/>
      <w:marBottom w:val="0"/>
      <w:divBdr>
        <w:top w:val="none" w:sz="0" w:space="0" w:color="auto"/>
        <w:left w:val="none" w:sz="0" w:space="0" w:color="auto"/>
        <w:bottom w:val="none" w:sz="0" w:space="0" w:color="auto"/>
        <w:right w:val="none" w:sz="0" w:space="0" w:color="auto"/>
      </w:divBdr>
    </w:div>
    <w:div w:id="702289365">
      <w:bodyDiv w:val="1"/>
      <w:marLeft w:val="0"/>
      <w:marRight w:val="0"/>
      <w:marTop w:val="0"/>
      <w:marBottom w:val="0"/>
      <w:divBdr>
        <w:top w:val="none" w:sz="0" w:space="0" w:color="auto"/>
        <w:left w:val="none" w:sz="0" w:space="0" w:color="auto"/>
        <w:bottom w:val="none" w:sz="0" w:space="0" w:color="auto"/>
        <w:right w:val="none" w:sz="0" w:space="0" w:color="auto"/>
      </w:divBdr>
    </w:div>
    <w:div w:id="737018796">
      <w:bodyDiv w:val="1"/>
      <w:marLeft w:val="0"/>
      <w:marRight w:val="0"/>
      <w:marTop w:val="0"/>
      <w:marBottom w:val="0"/>
      <w:divBdr>
        <w:top w:val="none" w:sz="0" w:space="0" w:color="auto"/>
        <w:left w:val="none" w:sz="0" w:space="0" w:color="auto"/>
        <w:bottom w:val="none" w:sz="0" w:space="0" w:color="auto"/>
        <w:right w:val="none" w:sz="0" w:space="0" w:color="auto"/>
      </w:divBdr>
    </w:div>
    <w:div w:id="746810411">
      <w:bodyDiv w:val="1"/>
      <w:marLeft w:val="0"/>
      <w:marRight w:val="0"/>
      <w:marTop w:val="0"/>
      <w:marBottom w:val="0"/>
      <w:divBdr>
        <w:top w:val="none" w:sz="0" w:space="0" w:color="auto"/>
        <w:left w:val="none" w:sz="0" w:space="0" w:color="auto"/>
        <w:bottom w:val="none" w:sz="0" w:space="0" w:color="auto"/>
        <w:right w:val="none" w:sz="0" w:space="0" w:color="auto"/>
      </w:divBdr>
    </w:div>
    <w:div w:id="748887031">
      <w:bodyDiv w:val="1"/>
      <w:marLeft w:val="0"/>
      <w:marRight w:val="0"/>
      <w:marTop w:val="0"/>
      <w:marBottom w:val="0"/>
      <w:divBdr>
        <w:top w:val="none" w:sz="0" w:space="0" w:color="auto"/>
        <w:left w:val="none" w:sz="0" w:space="0" w:color="auto"/>
        <w:bottom w:val="none" w:sz="0" w:space="0" w:color="auto"/>
        <w:right w:val="none" w:sz="0" w:space="0" w:color="auto"/>
      </w:divBdr>
    </w:div>
    <w:div w:id="749011981">
      <w:bodyDiv w:val="1"/>
      <w:marLeft w:val="0"/>
      <w:marRight w:val="0"/>
      <w:marTop w:val="0"/>
      <w:marBottom w:val="0"/>
      <w:divBdr>
        <w:top w:val="none" w:sz="0" w:space="0" w:color="auto"/>
        <w:left w:val="none" w:sz="0" w:space="0" w:color="auto"/>
        <w:bottom w:val="none" w:sz="0" w:space="0" w:color="auto"/>
        <w:right w:val="none" w:sz="0" w:space="0" w:color="auto"/>
      </w:divBdr>
    </w:div>
    <w:div w:id="753822411">
      <w:bodyDiv w:val="1"/>
      <w:marLeft w:val="0"/>
      <w:marRight w:val="0"/>
      <w:marTop w:val="0"/>
      <w:marBottom w:val="0"/>
      <w:divBdr>
        <w:top w:val="none" w:sz="0" w:space="0" w:color="auto"/>
        <w:left w:val="none" w:sz="0" w:space="0" w:color="auto"/>
        <w:bottom w:val="none" w:sz="0" w:space="0" w:color="auto"/>
        <w:right w:val="none" w:sz="0" w:space="0" w:color="auto"/>
      </w:divBdr>
    </w:div>
    <w:div w:id="768768673">
      <w:bodyDiv w:val="1"/>
      <w:marLeft w:val="0"/>
      <w:marRight w:val="0"/>
      <w:marTop w:val="0"/>
      <w:marBottom w:val="0"/>
      <w:divBdr>
        <w:top w:val="none" w:sz="0" w:space="0" w:color="auto"/>
        <w:left w:val="none" w:sz="0" w:space="0" w:color="auto"/>
        <w:bottom w:val="none" w:sz="0" w:space="0" w:color="auto"/>
        <w:right w:val="none" w:sz="0" w:space="0" w:color="auto"/>
      </w:divBdr>
    </w:div>
    <w:div w:id="769473361">
      <w:bodyDiv w:val="1"/>
      <w:marLeft w:val="0"/>
      <w:marRight w:val="0"/>
      <w:marTop w:val="0"/>
      <w:marBottom w:val="0"/>
      <w:divBdr>
        <w:top w:val="none" w:sz="0" w:space="0" w:color="auto"/>
        <w:left w:val="none" w:sz="0" w:space="0" w:color="auto"/>
        <w:bottom w:val="none" w:sz="0" w:space="0" w:color="auto"/>
        <w:right w:val="none" w:sz="0" w:space="0" w:color="auto"/>
      </w:divBdr>
    </w:div>
    <w:div w:id="778138100">
      <w:bodyDiv w:val="1"/>
      <w:marLeft w:val="0"/>
      <w:marRight w:val="0"/>
      <w:marTop w:val="0"/>
      <w:marBottom w:val="0"/>
      <w:divBdr>
        <w:top w:val="none" w:sz="0" w:space="0" w:color="auto"/>
        <w:left w:val="none" w:sz="0" w:space="0" w:color="auto"/>
        <w:bottom w:val="none" w:sz="0" w:space="0" w:color="auto"/>
        <w:right w:val="none" w:sz="0" w:space="0" w:color="auto"/>
      </w:divBdr>
    </w:div>
    <w:div w:id="791368005">
      <w:bodyDiv w:val="1"/>
      <w:marLeft w:val="0"/>
      <w:marRight w:val="0"/>
      <w:marTop w:val="0"/>
      <w:marBottom w:val="0"/>
      <w:divBdr>
        <w:top w:val="none" w:sz="0" w:space="0" w:color="auto"/>
        <w:left w:val="none" w:sz="0" w:space="0" w:color="auto"/>
        <w:bottom w:val="none" w:sz="0" w:space="0" w:color="auto"/>
        <w:right w:val="none" w:sz="0" w:space="0" w:color="auto"/>
      </w:divBdr>
    </w:div>
    <w:div w:id="792290683">
      <w:bodyDiv w:val="1"/>
      <w:marLeft w:val="0"/>
      <w:marRight w:val="0"/>
      <w:marTop w:val="0"/>
      <w:marBottom w:val="0"/>
      <w:divBdr>
        <w:top w:val="none" w:sz="0" w:space="0" w:color="auto"/>
        <w:left w:val="none" w:sz="0" w:space="0" w:color="auto"/>
        <w:bottom w:val="none" w:sz="0" w:space="0" w:color="auto"/>
        <w:right w:val="none" w:sz="0" w:space="0" w:color="auto"/>
      </w:divBdr>
    </w:div>
    <w:div w:id="798954848">
      <w:bodyDiv w:val="1"/>
      <w:marLeft w:val="0"/>
      <w:marRight w:val="0"/>
      <w:marTop w:val="0"/>
      <w:marBottom w:val="0"/>
      <w:divBdr>
        <w:top w:val="none" w:sz="0" w:space="0" w:color="auto"/>
        <w:left w:val="none" w:sz="0" w:space="0" w:color="auto"/>
        <w:bottom w:val="none" w:sz="0" w:space="0" w:color="auto"/>
        <w:right w:val="none" w:sz="0" w:space="0" w:color="auto"/>
      </w:divBdr>
    </w:div>
    <w:div w:id="819613978">
      <w:bodyDiv w:val="1"/>
      <w:marLeft w:val="0"/>
      <w:marRight w:val="0"/>
      <w:marTop w:val="0"/>
      <w:marBottom w:val="0"/>
      <w:divBdr>
        <w:top w:val="none" w:sz="0" w:space="0" w:color="auto"/>
        <w:left w:val="none" w:sz="0" w:space="0" w:color="auto"/>
        <w:bottom w:val="none" w:sz="0" w:space="0" w:color="auto"/>
        <w:right w:val="none" w:sz="0" w:space="0" w:color="auto"/>
      </w:divBdr>
    </w:div>
    <w:div w:id="836848186">
      <w:bodyDiv w:val="1"/>
      <w:marLeft w:val="0"/>
      <w:marRight w:val="0"/>
      <w:marTop w:val="0"/>
      <w:marBottom w:val="0"/>
      <w:divBdr>
        <w:top w:val="none" w:sz="0" w:space="0" w:color="auto"/>
        <w:left w:val="none" w:sz="0" w:space="0" w:color="auto"/>
        <w:bottom w:val="none" w:sz="0" w:space="0" w:color="auto"/>
        <w:right w:val="none" w:sz="0" w:space="0" w:color="auto"/>
      </w:divBdr>
    </w:div>
    <w:div w:id="846020473">
      <w:bodyDiv w:val="1"/>
      <w:marLeft w:val="0"/>
      <w:marRight w:val="0"/>
      <w:marTop w:val="0"/>
      <w:marBottom w:val="0"/>
      <w:divBdr>
        <w:top w:val="none" w:sz="0" w:space="0" w:color="auto"/>
        <w:left w:val="none" w:sz="0" w:space="0" w:color="auto"/>
        <w:bottom w:val="none" w:sz="0" w:space="0" w:color="auto"/>
        <w:right w:val="none" w:sz="0" w:space="0" w:color="auto"/>
      </w:divBdr>
    </w:div>
    <w:div w:id="847713456">
      <w:bodyDiv w:val="1"/>
      <w:marLeft w:val="0"/>
      <w:marRight w:val="0"/>
      <w:marTop w:val="0"/>
      <w:marBottom w:val="0"/>
      <w:divBdr>
        <w:top w:val="none" w:sz="0" w:space="0" w:color="auto"/>
        <w:left w:val="none" w:sz="0" w:space="0" w:color="auto"/>
        <w:bottom w:val="none" w:sz="0" w:space="0" w:color="auto"/>
        <w:right w:val="none" w:sz="0" w:space="0" w:color="auto"/>
      </w:divBdr>
    </w:div>
    <w:div w:id="869949883">
      <w:bodyDiv w:val="1"/>
      <w:marLeft w:val="0"/>
      <w:marRight w:val="0"/>
      <w:marTop w:val="0"/>
      <w:marBottom w:val="0"/>
      <w:divBdr>
        <w:top w:val="none" w:sz="0" w:space="0" w:color="auto"/>
        <w:left w:val="none" w:sz="0" w:space="0" w:color="auto"/>
        <w:bottom w:val="none" w:sz="0" w:space="0" w:color="auto"/>
        <w:right w:val="none" w:sz="0" w:space="0" w:color="auto"/>
      </w:divBdr>
    </w:div>
    <w:div w:id="878932294">
      <w:bodyDiv w:val="1"/>
      <w:marLeft w:val="0"/>
      <w:marRight w:val="0"/>
      <w:marTop w:val="0"/>
      <w:marBottom w:val="0"/>
      <w:divBdr>
        <w:top w:val="none" w:sz="0" w:space="0" w:color="auto"/>
        <w:left w:val="none" w:sz="0" w:space="0" w:color="auto"/>
        <w:bottom w:val="none" w:sz="0" w:space="0" w:color="auto"/>
        <w:right w:val="none" w:sz="0" w:space="0" w:color="auto"/>
      </w:divBdr>
    </w:div>
    <w:div w:id="880633277">
      <w:bodyDiv w:val="1"/>
      <w:marLeft w:val="0"/>
      <w:marRight w:val="0"/>
      <w:marTop w:val="0"/>
      <w:marBottom w:val="0"/>
      <w:divBdr>
        <w:top w:val="none" w:sz="0" w:space="0" w:color="auto"/>
        <w:left w:val="none" w:sz="0" w:space="0" w:color="auto"/>
        <w:bottom w:val="none" w:sz="0" w:space="0" w:color="auto"/>
        <w:right w:val="none" w:sz="0" w:space="0" w:color="auto"/>
      </w:divBdr>
    </w:div>
    <w:div w:id="881794963">
      <w:bodyDiv w:val="1"/>
      <w:marLeft w:val="0"/>
      <w:marRight w:val="0"/>
      <w:marTop w:val="0"/>
      <w:marBottom w:val="0"/>
      <w:divBdr>
        <w:top w:val="none" w:sz="0" w:space="0" w:color="auto"/>
        <w:left w:val="none" w:sz="0" w:space="0" w:color="auto"/>
        <w:bottom w:val="none" w:sz="0" w:space="0" w:color="auto"/>
        <w:right w:val="none" w:sz="0" w:space="0" w:color="auto"/>
      </w:divBdr>
    </w:div>
    <w:div w:id="904725430">
      <w:bodyDiv w:val="1"/>
      <w:marLeft w:val="0"/>
      <w:marRight w:val="0"/>
      <w:marTop w:val="0"/>
      <w:marBottom w:val="0"/>
      <w:divBdr>
        <w:top w:val="none" w:sz="0" w:space="0" w:color="auto"/>
        <w:left w:val="none" w:sz="0" w:space="0" w:color="auto"/>
        <w:bottom w:val="none" w:sz="0" w:space="0" w:color="auto"/>
        <w:right w:val="none" w:sz="0" w:space="0" w:color="auto"/>
      </w:divBdr>
    </w:div>
    <w:div w:id="922642083">
      <w:bodyDiv w:val="1"/>
      <w:marLeft w:val="0"/>
      <w:marRight w:val="0"/>
      <w:marTop w:val="0"/>
      <w:marBottom w:val="0"/>
      <w:divBdr>
        <w:top w:val="none" w:sz="0" w:space="0" w:color="auto"/>
        <w:left w:val="none" w:sz="0" w:space="0" w:color="auto"/>
        <w:bottom w:val="none" w:sz="0" w:space="0" w:color="auto"/>
        <w:right w:val="none" w:sz="0" w:space="0" w:color="auto"/>
      </w:divBdr>
    </w:div>
    <w:div w:id="925919678">
      <w:bodyDiv w:val="1"/>
      <w:marLeft w:val="0"/>
      <w:marRight w:val="0"/>
      <w:marTop w:val="0"/>
      <w:marBottom w:val="0"/>
      <w:divBdr>
        <w:top w:val="none" w:sz="0" w:space="0" w:color="auto"/>
        <w:left w:val="none" w:sz="0" w:space="0" w:color="auto"/>
        <w:bottom w:val="none" w:sz="0" w:space="0" w:color="auto"/>
        <w:right w:val="none" w:sz="0" w:space="0" w:color="auto"/>
      </w:divBdr>
    </w:div>
    <w:div w:id="934437994">
      <w:bodyDiv w:val="1"/>
      <w:marLeft w:val="0"/>
      <w:marRight w:val="0"/>
      <w:marTop w:val="0"/>
      <w:marBottom w:val="0"/>
      <w:divBdr>
        <w:top w:val="none" w:sz="0" w:space="0" w:color="auto"/>
        <w:left w:val="none" w:sz="0" w:space="0" w:color="auto"/>
        <w:bottom w:val="none" w:sz="0" w:space="0" w:color="auto"/>
        <w:right w:val="none" w:sz="0" w:space="0" w:color="auto"/>
      </w:divBdr>
    </w:div>
    <w:div w:id="958268205">
      <w:bodyDiv w:val="1"/>
      <w:marLeft w:val="0"/>
      <w:marRight w:val="0"/>
      <w:marTop w:val="0"/>
      <w:marBottom w:val="0"/>
      <w:divBdr>
        <w:top w:val="none" w:sz="0" w:space="0" w:color="auto"/>
        <w:left w:val="none" w:sz="0" w:space="0" w:color="auto"/>
        <w:bottom w:val="none" w:sz="0" w:space="0" w:color="auto"/>
        <w:right w:val="none" w:sz="0" w:space="0" w:color="auto"/>
      </w:divBdr>
    </w:div>
    <w:div w:id="958299831">
      <w:bodyDiv w:val="1"/>
      <w:marLeft w:val="0"/>
      <w:marRight w:val="0"/>
      <w:marTop w:val="0"/>
      <w:marBottom w:val="0"/>
      <w:divBdr>
        <w:top w:val="none" w:sz="0" w:space="0" w:color="auto"/>
        <w:left w:val="none" w:sz="0" w:space="0" w:color="auto"/>
        <w:bottom w:val="none" w:sz="0" w:space="0" w:color="auto"/>
        <w:right w:val="none" w:sz="0" w:space="0" w:color="auto"/>
      </w:divBdr>
    </w:div>
    <w:div w:id="961155185">
      <w:bodyDiv w:val="1"/>
      <w:marLeft w:val="0"/>
      <w:marRight w:val="0"/>
      <w:marTop w:val="0"/>
      <w:marBottom w:val="0"/>
      <w:divBdr>
        <w:top w:val="none" w:sz="0" w:space="0" w:color="auto"/>
        <w:left w:val="none" w:sz="0" w:space="0" w:color="auto"/>
        <w:bottom w:val="none" w:sz="0" w:space="0" w:color="auto"/>
        <w:right w:val="none" w:sz="0" w:space="0" w:color="auto"/>
      </w:divBdr>
    </w:div>
    <w:div w:id="978536248">
      <w:bodyDiv w:val="1"/>
      <w:marLeft w:val="0"/>
      <w:marRight w:val="0"/>
      <w:marTop w:val="0"/>
      <w:marBottom w:val="0"/>
      <w:divBdr>
        <w:top w:val="none" w:sz="0" w:space="0" w:color="auto"/>
        <w:left w:val="none" w:sz="0" w:space="0" w:color="auto"/>
        <w:bottom w:val="none" w:sz="0" w:space="0" w:color="auto"/>
        <w:right w:val="none" w:sz="0" w:space="0" w:color="auto"/>
      </w:divBdr>
    </w:div>
    <w:div w:id="985209430">
      <w:bodyDiv w:val="1"/>
      <w:marLeft w:val="0"/>
      <w:marRight w:val="0"/>
      <w:marTop w:val="0"/>
      <w:marBottom w:val="0"/>
      <w:divBdr>
        <w:top w:val="none" w:sz="0" w:space="0" w:color="auto"/>
        <w:left w:val="none" w:sz="0" w:space="0" w:color="auto"/>
        <w:bottom w:val="none" w:sz="0" w:space="0" w:color="auto"/>
        <w:right w:val="none" w:sz="0" w:space="0" w:color="auto"/>
      </w:divBdr>
    </w:div>
    <w:div w:id="991451695">
      <w:bodyDiv w:val="1"/>
      <w:marLeft w:val="0"/>
      <w:marRight w:val="0"/>
      <w:marTop w:val="0"/>
      <w:marBottom w:val="0"/>
      <w:divBdr>
        <w:top w:val="none" w:sz="0" w:space="0" w:color="auto"/>
        <w:left w:val="none" w:sz="0" w:space="0" w:color="auto"/>
        <w:bottom w:val="none" w:sz="0" w:space="0" w:color="auto"/>
        <w:right w:val="none" w:sz="0" w:space="0" w:color="auto"/>
      </w:divBdr>
    </w:div>
    <w:div w:id="994458409">
      <w:bodyDiv w:val="1"/>
      <w:marLeft w:val="0"/>
      <w:marRight w:val="0"/>
      <w:marTop w:val="0"/>
      <w:marBottom w:val="0"/>
      <w:divBdr>
        <w:top w:val="none" w:sz="0" w:space="0" w:color="auto"/>
        <w:left w:val="none" w:sz="0" w:space="0" w:color="auto"/>
        <w:bottom w:val="none" w:sz="0" w:space="0" w:color="auto"/>
        <w:right w:val="none" w:sz="0" w:space="0" w:color="auto"/>
      </w:divBdr>
    </w:div>
    <w:div w:id="1008630882">
      <w:bodyDiv w:val="1"/>
      <w:marLeft w:val="0"/>
      <w:marRight w:val="0"/>
      <w:marTop w:val="0"/>
      <w:marBottom w:val="0"/>
      <w:divBdr>
        <w:top w:val="none" w:sz="0" w:space="0" w:color="auto"/>
        <w:left w:val="none" w:sz="0" w:space="0" w:color="auto"/>
        <w:bottom w:val="none" w:sz="0" w:space="0" w:color="auto"/>
        <w:right w:val="none" w:sz="0" w:space="0" w:color="auto"/>
      </w:divBdr>
    </w:div>
    <w:div w:id="1013649350">
      <w:bodyDiv w:val="1"/>
      <w:marLeft w:val="0"/>
      <w:marRight w:val="0"/>
      <w:marTop w:val="0"/>
      <w:marBottom w:val="0"/>
      <w:divBdr>
        <w:top w:val="none" w:sz="0" w:space="0" w:color="auto"/>
        <w:left w:val="none" w:sz="0" w:space="0" w:color="auto"/>
        <w:bottom w:val="none" w:sz="0" w:space="0" w:color="auto"/>
        <w:right w:val="none" w:sz="0" w:space="0" w:color="auto"/>
      </w:divBdr>
    </w:div>
    <w:div w:id="1016492999">
      <w:bodyDiv w:val="1"/>
      <w:marLeft w:val="0"/>
      <w:marRight w:val="0"/>
      <w:marTop w:val="0"/>
      <w:marBottom w:val="0"/>
      <w:divBdr>
        <w:top w:val="none" w:sz="0" w:space="0" w:color="auto"/>
        <w:left w:val="none" w:sz="0" w:space="0" w:color="auto"/>
        <w:bottom w:val="none" w:sz="0" w:space="0" w:color="auto"/>
        <w:right w:val="none" w:sz="0" w:space="0" w:color="auto"/>
      </w:divBdr>
    </w:div>
    <w:div w:id="1025247807">
      <w:bodyDiv w:val="1"/>
      <w:marLeft w:val="0"/>
      <w:marRight w:val="0"/>
      <w:marTop w:val="0"/>
      <w:marBottom w:val="0"/>
      <w:divBdr>
        <w:top w:val="none" w:sz="0" w:space="0" w:color="auto"/>
        <w:left w:val="none" w:sz="0" w:space="0" w:color="auto"/>
        <w:bottom w:val="none" w:sz="0" w:space="0" w:color="auto"/>
        <w:right w:val="none" w:sz="0" w:space="0" w:color="auto"/>
      </w:divBdr>
    </w:div>
    <w:div w:id="1029067597">
      <w:bodyDiv w:val="1"/>
      <w:marLeft w:val="0"/>
      <w:marRight w:val="0"/>
      <w:marTop w:val="0"/>
      <w:marBottom w:val="0"/>
      <w:divBdr>
        <w:top w:val="none" w:sz="0" w:space="0" w:color="auto"/>
        <w:left w:val="none" w:sz="0" w:space="0" w:color="auto"/>
        <w:bottom w:val="none" w:sz="0" w:space="0" w:color="auto"/>
        <w:right w:val="none" w:sz="0" w:space="0" w:color="auto"/>
      </w:divBdr>
    </w:div>
    <w:div w:id="1032851305">
      <w:bodyDiv w:val="1"/>
      <w:marLeft w:val="0"/>
      <w:marRight w:val="0"/>
      <w:marTop w:val="0"/>
      <w:marBottom w:val="0"/>
      <w:divBdr>
        <w:top w:val="none" w:sz="0" w:space="0" w:color="auto"/>
        <w:left w:val="none" w:sz="0" w:space="0" w:color="auto"/>
        <w:bottom w:val="none" w:sz="0" w:space="0" w:color="auto"/>
        <w:right w:val="none" w:sz="0" w:space="0" w:color="auto"/>
      </w:divBdr>
    </w:div>
    <w:div w:id="1033188440">
      <w:bodyDiv w:val="1"/>
      <w:marLeft w:val="0"/>
      <w:marRight w:val="0"/>
      <w:marTop w:val="0"/>
      <w:marBottom w:val="0"/>
      <w:divBdr>
        <w:top w:val="none" w:sz="0" w:space="0" w:color="auto"/>
        <w:left w:val="none" w:sz="0" w:space="0" w:color="auto"/>
        <w:bottom w:val="none" w:sz="0" w:space="0" w:color="auto"/>
        <w:right w:val="none" w:sz="0" w:space="0" w:color="auto"/>
      </w:divBdr>
    </w:div>
    <w:div w:id="1037394604">
      <w:bodyDiv w:val="1"/>
      <w:marLeft w:val="0"/>
      <w:marRight w:val="0"/>
      <w:marTop w:val="0"/>
      <w:marBottom w:val="0"/>
      <w:divBdr>
        <w:top w:val="none" w:sz="0" w:space="0" w:color="auto"/>
        <w:left w:val="none" w:sz="0" w:space="0" w:color="auto"/>
        <w:bottom w:val="none" w:sz="0" w:space="0" w:color="auto"/>
        <w:right w:val="none" w:sz="0" w:space="0" w:color="auto"/>
      </w:divBdr>
    </w:div>
    <w:div w:id="1037969622">
      <w:bodyDiv w:val="1"/>
      <w:marLeft w:val="0"/>
      <w:marRight w:val="0"/>
      <w:marTop w:val="0"/>
      <w:marBottom w:val="0"/>
      <w:divBdr>
        <w:top w:val="none" w:sz="0" w:space="0" w:color="auto"/>
        <w:left w:val="none" w:sz="0" w:space="0" w:color="auto"/>
        <w:bottom w:val="none" w:sz="0" w:space="0" w:color="auto"/>
        <w:right w:val="none" w:sz="0" w:space="0" w:color="auto"/>
      </w:divBdr>
    </w:div>
    <w:div w:id="1038318584">
      <w:bodyDiv w:val="1"/>
      <w:marLeft w:val="0"/>
      <w:marRight w:val="0"/>
      <w:marTop w:val="0"/>
      <w:marBottom w:val="0"/>
      <w:divBdr>
        <w:top w:val="none" w:sz="0" w:space="0" w:color="auto"/>
        <w:left w:val="none" w:sz="0" w:space="0" w:color="auto"/>
        <w:bottom w:val="none" w:sz="0" w:space="0" w:color="auto"/>
        <w:right w:val="none" w:sz="0" w:space="0" w:color="auto"/>
      </w:divBdr>
    </w:div>
    <w:div w:id="1039471827">
      <w:bodyDiv w:val="1"/>
      <w:marLeft w:val="0"/>
      <w:marRight w:val="0"/>
      <w:marTop w:val="0"/>
      <w:marBottom w:val="0"/>
      <w:divBdr>
        <w:top w:val="none" w:sz="0" w:space="0" w:color="auto"/>
        <w:left w:val="none" w:sz="0" w:space="0" w:color="auto"/>
        <w:bottom w:val="none" w:sz="0" w:space="0" w:color="auto"/>
        <w:right w:val="none" w:sz="0" w:space="0" w:color="auto"/>
      </w:divBdr>
    </w:div>
    <w:div w:id="1040127858">
      <w:bodyDiv w:val="1"/>
      <w:marLeft w:val="0"/>
      <w:marRight w:val="0"/>
      <w:marTop w:val="0"/>
      <w:marBottom w:val="0"/>
      <w:divBdr>
        <w:top w:val="none" w:sz="0" w:space="0" w:color="auto"/>
        <w:left w:val="none" w:sz="0" w:space="0" w:color="auto"/>
        <w:bottom w:val="none" w:sz="0" w:space="0" w:color="auto"/>
        <w:right w:val="none" w:sz="0" w:space="0" w:color="auto"/>
      </w:divBdr>
    </w:div>
    <w:div w:id="1044015680">
      <w:bodyDiv w:val="1"/>
      <w:marLeft w:val="0"/>
      <w:marRight w:val="0"/>
      <w:marTop w:val="0"/>
      <w:marBottom w:val="0"/>
      <w:divBdr>
        <w:top w:val="none" w:sz="0" w:space="0" w:color="auto"/>
        <w:left w:val="none" w:sz="0" w:space="0" w:color="auto"/>
        <w:bottom w:val="none" w:sz="0" w:space="0" w:color="auto"/>
        <w:right w:val="none" w:sz="0" w:space="0" w:color="auto"/>
      </w:divBdr>
    </w:div>
    <w:div w:id="1046031308">
      <w:bodyDiv w:val="1"/>
      <w:marLeft w:val="0"/>
      <w:marRight w:val="0"/>
      <w:marTop w:val="0"/>
      <w:marBottom w:val="0"/>
      <w:divBdr>
        <w:top w:val="none" w:sz="0" w:space="0" w:color="auto"/>
        <w:left w:val="none" w:sz="0" w:space="0" w:color="auto"/>
        <w:bottom w:val="none" w:sz="0" w:space="0" w:color="auto"/>
        <w:right w:val="none" w:sz="0" w:space="0" w:color="auto"/>
      </w:divBdr>
    </w:div>
    <w:div w:id="1047099153">
      <w:bodyDiv w:val="1"/>
      <w:marLeft w:val="0"/>
      <w:marRight w:val="0"/>
      <w:marTop w:val="0"/>
      <w:marBottom w:val="0"/>
      <w:divBdr>
        <w:top w:val="none" w:sz="0" w:space="0" w:color="auto"/>
        <w:left w:val="none" w:sz="0" w:space="0" w:color="auto"/>
        <w:bottom w:val="none" w:sz="0" w:space="0" w:color="auto"/>
        <w:right w:val="none" w:sz="0" w:space="0" w:color="auto"/>
      </w:divBdr>
    </w:div>
    <w:div w:id="1054960780">
      <w:bodyDiv w:val="1"/>
      <w:marLeft w:val="0"/>
      <w:marRight w:val="0"/>
      <w:marTop w:val="0"/>
      <w:marBottom w:val="0"/>
      <w:divBdr>
        <w:top w:val="none" w:sz="0" w:space="0" w:color="auto"/>
        <w:left w:val="none" w:sz="0" w:space="0" w:color="auto"/>
        <w:bottom w:val="none" w:sz="0" w:space="0" w:color="auto"/>
        <w:right w:val="none" w:sz="0" w:space="0" w:color="auto"/>
      </w:divBdr>
    </w:div>
    <w:div w:id="1056705140">
      <w:bodyDiv w:val="1"/>
      <w:marLeft w:val="0"/>
      <w:marRight w:val="0"/>
      <w:marTop w:val="0"/>
      <w:marBottom w:val="0"/>
      <w:divBdr>
        <w:top w:val="none" w:sz="0" w:space="0" w:color="auto"/>
        <w:left w:val="none" w:sz="0" w:space="0" w:color="auto"/>
        <w:bottom w:val="none" w:sz="0" w:space="0" w:color="auto"/>
        <w:right w:val="none" w:sz="0" w:space="0" w:color="auto"/>
      </w:divBdr>
    </w:div>
    <w:div w:id="1059328355">
      <w:bodyDiv w:val="1"/>
      <w:marLeft w:val="0"/>
      <w:marRight w:val="0"/>
      <w:marTop w:val="0"/>
      <w:marBottom w:val="0"/>
      <w:divBdr>
        <w:top w:val="none" w:sz="0" w:space="0" w:color="auto"/>
        <w:left w:val="none" w:sz="0" w:space="0" w:color="auto"/>
        <w:bottom w:val="none" w:sz="0" w:space="0" w:color="auto"/>
        <w:right w:val="none" w:sz="0" w:space="0" w:color="auto"/>
      </w:divBdr>
    </w:div>
    <w:div w:id="1068267297">
      <w:bodyDiv w:val="1"/>
      <w:marLeft w:val="0"/>
      <w:marRight w:val="0"/>
      <w:marTop w:val="0"/>
      <w:marBottom w:val="0"/>
      <w:divBdr>
        <w:top w:val="none" w:sz="0" w:space="0" w:color="auto"/>
        <w:left w:val="none" w:sz="0" w:space="0" w:color="auto"/>
        <w:bottom w:val="none" w:sz="0" w:space="0" w:color="auto"/>
        <w:right w:val="none" w:sz="0" w:space="0" w:color="auto"/>
      </w:divBdr>
    </w:div>
    <w:div w:id="1075931007">
      <w:bodyDiv w:val="1"/>
      <w:marLeft w:val="0"/>
      <w:marRight w:val="0"/>
      <w:marTop w:val="0"/>
      <w:marBottom w:val="0"/>
      <w:divBdr>
        <w:top w:val="none" w:sz="0" w:space="0" w:color="auto"/>
        <w:left w:val="none" w:sz="0" w:space="0" w:color="auto"/>
        <w:bottom w:val="none" w:sz="0" w:space="0" w:color="auto"/>
        <w:right w:val="none" w:sz="0" w:space="0" w:color="auto"/>
      </w:divBdr>
    </w:div>
    <w:div w:id="1077442077">
      <w:bodyDiv w:val="1"/>
      <w:marLeft w:val="0"/>
      <w:marRight w:val="0"/>
      <w:marTop w:val="0"/>
      <w:marBottom w:val="0"/>
      <w:divBdr>
        <w:top w:val="none" w:sz="0" w:space="0" w:color="auto"/>
        <w:left w:val="none" w:sz="0" w:space="0" w:color="auto"/>
        <w:bottom w:val="none" w:sz="0" w:space="0" w:color="auto"/>
        <w:right w:val="none" w:sz="0" w:space="0" w:color="auto"/>
      </w:divBdr>
    </w:div>
    <w:div w:id="1080718048">
      <w:bodyDiv w:val="1"/>
      <w:marLeft w:val="0"/>
      <w:marRight w:val="0"/>
      <w:marTop w:val="0"/>
      <w:marBottom w:val="0"/>
      <w:divBdr>
        <w:top w:val="none" w:sz="0" w:space="0" w:color="auto"/>
        <w:left w:val="none" w:sz="0" w:space="0" w:color="auto"/>
        <w:bottom w:val="none" w:sz="0" w:space="0" w:color="auto"/>
        <w:right w:val="none" w:sz="0" w:space="0" w:color="auto"/>
      </w:divBdr>
    </w:div>
    <w:div w:id="1087116298">
      <w:bodyDiv w:val="1"/>
      <w:marLeft w:val="0"/>
      <w:marRight w:val="0"/>
      <w:marTop w:val="0"/>
      <w:marBottom w:val="0"/>
      <w:divBdr>
        <w:top w:val="none" w:sz="0" w:space="0" w:color="auto"/>
        <w:left w:val="none" w:sz="0" w:space="0" w:color="auto"/>
        <w:bottom w:val="none" w:sz="0" w:space="0" w:color="auto"/>
        <w:right w:val="none" w:sz="0" w:space="0" w:color="auto"/>
      </w:divBdr>
    </w:div>
    <w:div w:id="1091975215">
      <w:bodyDiv w:val="1"/>
      <w:marLeft w:val="0"/>
      <w:marRight w:val="0"/>
      <w:marTop w:val="0"/>
      <w:marBottom w:val="0"/>
      <w:divBdr>
        <w:top w:val="none" w:sz="0" w:space="0" w:color="auto"/>
        <w:left w:val="none" w:sz="0" w:space="0" w:color="auto"/>
        <w:bottom w:val="none" w:sz="0" w:space="0" w:color="auto"/>
        <w:right w:val="none" w:sz="0" w:space="0" w:color="auto"/>
      </w:divBdr>
    </w:div>
    <w:div w:id="1105687255">
      <w:bodyDiv w:val="1"/>
      <w:marLeft w:val="0"/>
      <w:marRight w:val="0"/>
      <w:marTop w:val="0"/>
      <w:marBottom w:val="0"/>
      <w:divBdr>
        <w:top w:val="none" w:sz="0" w:space="0" w:color="auto"/>
        <w:left w:val="none" w:sz="0" w:space="0" w:color="auto"/>
        <w:bottom w:val="none" w:sz="0" w:space="0" w:color="auto"/>
        <w:right w:val="none" w:sz="0" w:space="0" w:color="auto"/>
      </w:divBdr>
    </w:div>
    <w:div w:id="1106073773">
      <w:bodyDiv w:val="1"/>
      <w:marLeft w:val="0"/>
      <w:marRight w:val="0"/>
      <w:marTop w:val="0"/>
      <w:marBottom w:val="0"/>
      <w:divBdr>
        <w:top w:val="none" w:sz="0" w:space="0" w:color="auto"/>
        <w:left w:val="none" w:sz="0" w:space="0" w:color="auto"/>
        <w:bottom w:val="none" w:sz="0" w:space="0" w:color="auto"/>
        <w:right w:val="none" w:sz="0" w:space="0" w:color="auto"/>
      </w:divBdr>
    </w:div>
    <w:div w:id="1106195744">
      <w:bodyDiv w:val="1"/>
      <w:marLeft w:val="0"/>
      <w:marRight w:val="0"/>
      <w:marTop w:val="0"/>
      <w:marBottom w:val="0"/>
      <w:divBdr>
        <w:top w:val="none" w:sz="0" w:space="0" w:color="auto"/>
        <w:left w:val="none" w:sz="0" w:space="0" w:color="auto"/>
        <w:bottom w:val="none" w:sz="0" w:space="0" w:color="auto"/>
        <w:right w:val="none" w:sz="0" w:space="0" w:color="auto"/>
      </w:divBdr>
    </w:div>
    <w:div w:id="1112624645">
      <w:bodyDiv w:val="1"/>
      <w:marLeft w:val="0"/>
      <w:marRight w:val="0"/>
      <w:marTop w:val="0"/>
      <w:marBottom w:val="0"/>
      <w:divBdr>
        <w:top w:val="none" w:sz="0" w:space="0" w:color="auto"/>
        <w:left w:val="none" w:sz="0" w:space="0" w:color="auto"/>
        <w:bottom w:val="none" w:sz="0" w:space="0" w:color="auto"/>
        <w:right w:val="none" w:sz="0" w:space="0" w:color="auto"/>
      </w:divBdr>
    </w:div>
    <w:div w:id="1114599044">
      <w:bodyDiv w:val="1"/>
      <w:marLeft w:val="0"/>
      <w:marRight w:val="0"/>
      <w:marTop w:val="0"/>
      <w:marBottom w:val="0"/>
      <w:divBdr>
        <w:top w:val="none" w:sz="0" w:space="0" w:color="auto"/>
        <w:left w:val="none" w:sz="0" w:space="0" w:color="auto"/>
        <w:bottom w:val="none" w:sz="0" w:space="0" w:color="auto"/>
        <w:right w:val="none" w:sz="0" w:space="0" w:color="auto"/>
      </w:divBdr>
    </w:div>
    <w:div w:id="1122193242">
      <w:bodyDiv w:val="1"/>
      <w:marLeft w:val="0"/>
      <w:marRight w:val="0"/>
      <w:marTop w:val="0"/>
      <w:marBottom w:val="0"/>
      <w:divBdr>
        <w:top w:val="none" w:sz="0" w:space="0" w:color="auto"/>
        <w:left w:val="none" w:sz="0" w:space="0" w:color="auto"/>
        <w:bottom w:val="none" w:sz="0" w:space="0" w:color="auto"/>
        <w:right w:val="none" w:sz="0" w:space="0" w:color="auto"/>
      </w:divBdr>
    </w:div>
    <w:div w:id="1126973007">
      <w:bodyDiv w:val="1"/>
      <w:marLeft w:val="0"/>
      <w:marRight w:val="0"/>
      <w:marTop w:val="0"/>
      <w:marBottom w:val="0"/>
      <w:divBdr>
        <w:top w:val="none" w:sz="0" w:space="0" w:color="auto"/>
        <w:left w:val="none" w:sz="0" w:space="0" w:color="auto"/>
        <w:bottom w:val="none" w:sz="0" w:space="0" w:color="auto"/>
        <w:right w:val="none" w:sz="0" w:space="0" w:color="auto"/>
      </w:divBdr>
    </w:div>
    <w:div w:id="1128085930">
      <w:bodyDiv w:val="1"/>
      <w:marLeft w:val="0"/>
      <w:marRight w:val="0"/>
      <w:marTop w:val="0"/>
      <w:marBottom w:val="0"/>
      <w:divBdr>
        <w:top w:val="none" w:sz="0" w:space="0" w:color="auto"/>
        <w:left w:val="none" w:sz="0" w:space="0" w:color="auto"/>
        <w:bottom w:val="none" w:sz="0" w:space="0" w:color="auto"/>
        <w:right w:val="none" w:sz="0" w:space="0" w:color="auto"/>
      </w:divBdr>
    </w:div>
    <w:div w:id="1136491436">
      <w:bodyDiv w:val="1"/>
      <w:marLeft w:val="0"/>
      <w:marRight w:val="0"/>
      <w:marTop w:val="0"/>
      <w:marBottom w:val="0"/>
      <w:divBdr>
        <w:top w:val="none" w:sz="0" w:space="0" w:color="auto"/>
        <w:left w:val="none" w:sz="0" w:space="0" w:color="auto"/>
        <w:bottom w:val="none" w:sz="0" w:space="0" w:color="auto"/>
        <w:right w:val="none" w:sz="0" w:space="0" w:color="auto"/>
      </w:divBdr>
    </w:div>
    <w:div w:id="1138689087">
      <w:bodyDiv w:val="1"/>
      <w:marLeft w:val="0"/>
      <w:marRight w:val="0"/>
      <w:marTop w:val="0"/>
      <w:marBottom w:val="0"/>
      <w:divBdr>
        <w:top w:val="none" w:sz="0" w:space="0" w:color="auto"/>
        <w:left w:val="none" w:sz="0" w:space="0" w:color="auto"/>
        <w:bottom w:val="none" w:sz="0" w:space="0" w:color="auto"/>
        <w:right w:val="none" w:sz="0" w:space="0" w:color="auto"/>
      </w:divBdr>
    </w:div>
    <w:div w:id="1149638643">
      <w:bodyDiv w:val="1"/>
      <w:marLeft w:val="0"/>
      <w:marRight w:val="0"/>
      <w:marTop w:val="0"/>
      <w:marBottom w:val="0"/>
      <w:divBdr>
        <w:top w:val="none" w:sz="0" w:space="0" w:color="auto"/>
        <w:left w:val="none" w:sz="0" w:space="0" w:color="auto"/>
        <w:bottom w:val="none" w:sz="0" w:space="0" w:color="auto"/>
        <w:right w:val="none" w:sz="0" w:space="0" w:color="auto"/>
      </w:divBdr>
    </w:div>
    <w:div w:id="1152023425">
      <w:bodyDiv w:val="1"/>
      <w:marLeft w:val="0"/>
      <w:marRight w:val="0"/>
      <w:marTop w:val="0"/>
      <w:marBottom w:val="0"/>
      <w:divBdr>
        <w:top w:val="none" w:sz="0" w:space="0" w:color="auto"/>
        <w:left w:val="none" w:sz="0" w:space="0" w:color="auto"/>
        <w:bottom w:val="none" w:sz="0" w:space="0" w:color="auto"/>
        <w:right w:val="none" w:sz="0" w:space="0" w:color="auto"/>
      </w:divBdr>
    </w:div>
    <w:div w:id="1162745369">
      <w:bodyDiv w:val="1"/>
      <w:marLeft w:val="0"/>
      <w:marRight w:val="0"/>
      <w:marTop w:val="0"/>
      <w:marBottom w:val="0"/>
      <w:divBdr>
        <w:top w:val="none" w:sz="0" w:space="0" w:color="auto"/>
        <w:left w:val="none" w:sz="0" w:space="0" w:color="auto"/>
        <w:bottom w:val="none" w:sz="0" w:space="0" w:color="auto"/>
        <w:right w:val="none" w:sz="0" w:space="0" w:color="auto"/>
      </w:divBdr>
    </w:div>
    <w:div w:id="1165784617">
      <w:bodyDiv w:val="1"/>
      <w:marLeft w:val="0"/>
      <w:marRight w:val="0"/>
      <w:marTop w:val="0"/>
      <w:marBottom w:val="0"/>
      <w:divBdr>
        <w:top w:val="none" w:sz="0" w:space="0" w:color="auto"/>
        <w:left w:val="none" w:sz="0" w:space="0" w:color="auto"/>
        <w:bottom w:val="none" w:sz="0" w:space="0" w:color="auto"/>
        <w:right w:val="none" w:sz="0" w:space="0" w:color="auto"/>
      </w:divBdr>
    </w:div>
    <w:div w:id="1180579786">
      <w:bodyDiv w:val="1"/>
      <w:marLeft w:val="0"/>
      <w:marRight w:val="0"/>
      <w:marTop w:val="0"/>
      <w:marBottom w:val="0"/>
      <w:divBdr>
        <w:top w:val="none" w:sz="0" w:space="0" w:color="auto"/>
        <w:left w:val="none" w:sz="0" w:space="0" w:color="auto"/>
        <w:bottom w:val="none" w:sz="0" w:space="0" w:color="auto"/>
        <w:right w:val="none" w:sz="0" w:space="0" w:color="auto"/>
      </w:divBdr>
    </w:div>
    <w:div w:id="1183739430">
      <w:bodyDiv w:val="1"/>
      <w:marLeft w:val="0"/>
      <w:marRight w:val="0"/>
      <w:marTop w:val="0"/>
      <w:marBottom w:val="0"/>
      <w:divBdr>
        <w:top w:val="none" w:sz="0" w:space="0" w:color="auto"/>
        <w:left w:val="none" w:sz="0" w:space="0" w:color="auto"/>
        <w:bottom w:val="none" w:sz="0" w:space="0" w:color="auto"/>
        <w:right w:val="none" w:sz="0" w:space="0" w:color="auto"/>
      </w:divBdr>
    </w:div>
    <w:div w:id="1186821211">
      <w:bodyDiv w:val="1"/>
      <w:marLeft w:val="0"/>
      <w:marRight w:val="0"/>
      <w:marTop w:val="0"/>
      <w:marBottom w:val="0"/>
      <w:divBdr>
        <w:top w:val="none" w:sz="0" w:space="0" w:color="auto"/>
        <w:left w:val="none" w:sz="0" w:space="0" w:color="auto"/>
        <w:bottom w:val="none" w:sz="0" w:space="0" w:color="auto"/>
        <w:right w:val="none" w:sz="0" w:space="0" w:color="auto"/>
      </w:divBdr>
    </w:div>
    <w:div w:id="1188837503">
      <w:bodyDiv w:val="1"/>
      <w:marLeft w:val="0"/>
      <w:marRight w:val="0"/>
      <w:marTop w:val="0"/>
      <w:marBottom w:val="0"/>
      <w:divBdr>
        <w:top w:val="none" w:sz="0" w:space="0" w:color="auto"/>
        <w:left w:val="none" w:sz="0" w:space="0" w:color="auto"/>
        <w:bottom w:val="none" w:sz="0" w:space="0" w:color="auto"/>
        <w:right w:val="none" w:sz="0" w:space="0" w:color="auto"/>
      </w:divBdr>
    </w:div>
    <w:div w:id="1193811079">
      <w:bodyDiv w:val="1"/>
      <w:marLeft w:val="0"/>
      <w:marRight w:val="0"/>
      <w:marTop w:val="0"/>
      <w:marBottom w:val="0"/>
      <w:divBdr>
        <w:top w:val="none" w:sz="0" w:space="0" w:color="auto"/>
        <w:left w:val="none" w:sz="0" w:space="0" w:color="auto"/>
        <w:bottom w:val="none" w:sz="0" w:space="0" w:color="auto"/>
        <w:right w:val="none" w:sz="0" w:space="0" w:color="auto"/>
      </w:divBdr>
    </w:div>
    <w:div w:id="1196893901">
      <w:bodyDiv w:val="1"/>
      <w:marLeft w:val="0"/>
      <w:marRight w:val="0"/>
      <w:marTop w:val="0"/>
      <w:marBottom w:val="0"/>
      <w:divBdr>
        <w:top w:val="none" w:sz="0" w:space="0" w:color="auto"/>
        <w:left w:val="none" w:sz="0" w:space="0" w:color="auto"/>
        <w:bottom w:val="none" w:sz="0" w:space="0" w:color="auto"/>
        <w:right w:val="none" w:sz="0" w:space="0" w:color="auto"/>
      </w:divBdr>
    </w:div>
    <w:div w:id="1199314052">
      <w:bodyDiv w:val="1"/>
      <w:marLeft w:val="0"/>
      <w:marRight w:val="0"/>
      <w:marTop w:val="0"/>
      <w:marBottom w:val="0"/>
      <w:divBdr>
        <w:top w:val="none" w:sz="0" w:space="0" w:color="auto"/>
        <w:left w:val="none" w:sz="0" w:space="0" w:color="auto"/>
        <w:bottom w:val="none" w:sz="0" w:space="0" w:color="auto"/>
        <w:right w:val="none" w:sz="0" w:space="0" w:color="auto"/>
      </w:divBdr>
    </w:div>
    <w:div w:id="1210148963">
      <w:bodyDiv w:val="1"/>
      <w:marLeft w:val="0"/>
      <w:marRight w:val="0"/>
      <w:marTop w:val="0"/>
      <w:marBottom w:val="0"/>
      <w:divBdr>
        <w:top w:val="none" w:sz="0" w:space="0" w:color="auto"/>
        <w:left w:val="none" w:sz="0" w:space="0" w:color="auto"/>
        <w:bottom w:val="none" w:sz="0" w:space="0" w:color="auto"/>
        <w:right w:val="none" w:sz="0" w:space="0" w:color="auto"/>
      </w:divBdr>
    </w:div>
    <w:div w:id="1213079702">
      <w:bodyDiv w:val="1"/>
      <w:marLeft w:val="0"/>
      <w:marRight w:val="0"/>
      <w:marTop w:val="0"/>
      <w:marBottom w:val="0"/>
      <w:divBdr>
        <w:top w:val="none" w:sz="0" w:space="0" w:color="auto"/>
        <w:left w:val="none" w:sz="0" w:space="0" w:color="auto"/>
        <w:bottom w:val="none" w:sz="0" w:space="0" w:color="auto"/>
        <w:right w:val="none" w:sz="0" w:space="0" w:color="auto"/>
      </w:divBdr>
    </w:div>
    <w:div w:id="1218784184">
      <w:bodyDiv w:val="1"/>
      <w:marLeft w:val="0"/>
      <w:marRight w:val="0"/>
      <w:marTop w:val="0"/>
      <w:marBottom w:val="0"/>
      <w:divBdr>
        <w:top w:val="none" w:sz="0" w:space="0" w:color="auto"/>
        <w:left w:val="none" w:sz="0" w:space="0" w:color="auto"/>
        <w:bottom w:val="none" w:sz="0" w:space="0" w:color="auto"/>
        <w:right w:val="none" w:sz="0" w:space="0" w:color="auto"/>
      </w:divBdr>
    </w:div>
    <w:div w:id="1221743984">
      <w:bodyDiv w:val="1"/>
      <w:marLeft w:val="0"/>
      <w:marRight w:val="0"/>
      <w:marTop w:val="0"/>
      <w:marBottom w:val="0"/>
      <w:divBdr>
        <w:top w:val="none" w:sz="0" w:space="0" w:color="auto"/>
        <w:left w:val="none" w:sz="0" w:space="0" w:color="auto"/>
        <w:bottom w:val="none" w:sz="0" w:space="0" w:color="auto"/>
        <w:right w:val="none" w:sz="0" w:space="0" w:color="auto"/>
      </w:divBdr>
    </w:div>
    <w:div w:id="1224171366">
      <w:bodyDiv w:val="1"/>
      <w:marLeft w:val="0"/>
      <w:marRight w:val="0"/>
      <w:marTop w:val="0"/>
      <w:marBottom w:val="0"/>
      <w:divBdr>
        <w:top w:val="none" w:sz="0" w:space="0" w:color="auto"/>
        <w:left w:val="none" w:sz="0" w:space="0" w:color="auto"/>
        <w:bottom w:val="none" w:sz="0" w:space="0" w:color="auto"/>
        <w:right w:val="none" w:sz="0" w:space="0" w:color="auto"/>
      </w:divBdr>
    </w:div>
    <w:div w:id="1228766719">
      <w:bodyDiv w:val="1"/>
      <w:marLeft w:val="0"/>
      <w:marRight w:val="0"/>
      <w:marTop w:val="0"/>
      <w:marBottom w:val="0"/>
      <w:divBdr>
        <w:top w:val="none" w:sz="0" w:space="0" w:color="auto"/>
        <w:left w:val="none" w:sz="0" w:space="0" w:color="auto"/>
        <w:bottom w:val="none" w:sz="0" w:space="0" w:color="auto"/>
        <w:right w:val="none" w:sz="0" w:space="0" w:color="auto"/>
      </w:divBdr>
    </w:div>
    <w:div w:id="1241988059">
      <w:bodyDiv w:val="1"/>
      <w:marLeft w:val="0"/>
      <w:marRight w:val="0"/>
      <w:marTop w:val="0"/>
      <w:marBottom w:val="0"/>
      <w:divBdr>
        <w:top w:val="none" w:sz="0" w:space="0" w:color="auto"/>
        <w:left w:val="none" w:sz="0" w:space="0" w:color="auto"/>
        <w:bottom w:val="none" w:sz="0" w:space="0" w:color="auto"/>
        <w:right w:val="none" w:sz="0" w:space="0" w:color="auto"/>
      </w:divBdr>
    </w:div>
    <w:div w:id="1246450454">
      <w:bodyDiv w:val="1"/>
      <w:marLeft w:val="0"/>
      <w:marRight w:val="0"/>
      <w:marTop w:val="0"/>
      <w:marBottom w:val="0"/>
      <w:divBdr>
        <w:top w:val="none" w:sz="0" w:space="0" w:color="auto"/>
        <w:left w:val="none" w:sz="0" w:space="0" w:color="auto"/>
        <w:bottom w:val="none" w:sz="0" w:space="0" w:color="auto"/>
        <w:right w:val="none" w:sz="0" w:space="0" w:color="auto"/>
      </w:divBdr>
    </w:div>
    <w:div w:id="1246918030">
      <w:bodyDiv w:val="1"/>
      <w:marLeft w:val="0"/>
      <w:marRight w:val="0"/>
      <w:marTop w:val="0"/>
      <w:marBottom w:val="0"/>
      <w:divBdr>
        <w:top w:val="none" w:sz="0" w:space="0" w:color="auto"/>
        <w:left w:val="none" w:sz="0" w:space="0" w:color="auto"/>
        <w:bottom w:val="none" w:sz="0" w:space="0" w:color="auto"/>
        <w:right w:val="none" w:sz="0" w:space="0" w:color="auto"/>
      </w:divBdr>
    </w:div>
    <w:div w:id="1255552341">
      <w:bodyDiv w:val="1"/>
      <w:marLeft w:val="0"/>
      <w:marRight w:val="0"/>
      <w:marTop w:val="0"/>
      <w:marBottom w:val="0"/>
      <w:divBdr>
        <w:top w:val="none" w:sz="0" w:space="0" w:color="auto"/>
        <w:left w:val="none" w:sz="0" w:space="0" w:color="auto"/>
        <w:bottom w:val="none" w:sz="0" w:space="0" w:color="auto"/>
        <w:right w:val="none" w:sz="0" w:space="0" w:color="auto"/>
      </w:divBdr>
    </w:div>
    <w:div w:id="1259487315">
      <w:bodyDiv w:val="1"/>
      <w:marLeft w:val="0"/>
      <w:marRight w:val="0"/>
      <w:marTop w:val="0"/>
      <w:marBottom w:val="0"/>
      <w:divBdr>
        <w:top w:val="none" w:sz="0" w:space="0" w:color="auto"/>
        <w:left w:val="none" w:sz="0" w:space="0" w:color="auto"/>
        <w:bottom w:val="none" w:sz="0" w:space="0" w:color="auto"/>
        <w:right w:val="none" w:sz="0" w:space="0" w:color="auto"/>
      </w:divBdr>
    </w:div>
    <w:div w:id="1261186363">
      <w:bodyDiv w:val="1"/>
      <w:marLeft w:val="0"/>
      <w:marRight w:val="0"/>
      <w:marTop w:val="0"/>
      <w:marBottom w:val="0"/>
      <w:divBdr>
        <w:top w:val="none" w:sz="0" w:space="0" w:color="auto"/>
        <w:left w:val="none" w:sz="0" w:space="0" w:color="auto"/>
        <w:bottom w:val="none" w:sz="0" w:space="0" w:color="auto"/>
        <w:right w:val="none" w:sz="0" w:space="0" w:color="auto"/>
      </w:divBdr>
    </w:div>
    <w:div w:id="1266839652">
      <w:bodyDiv w:val="1"/>
      <w:marLeft w:val="0"/>
      <w:marRight w:val="0"/>
      <w:marTop w:val="0"/>
      <w:marBottom w:val="0"/>
      <w:divBdr>
        <w:top w:val="none" w:sz="0" w:space="0" w:color="auto"/>
        <w:left w:val="none" w:sz="0" w:space="0" w:color="auto"/>
        <w:bottom w:val="none" w:sz="0" w:space="0" w:color="auto"/>
        <w:right w:val="none" w:sz="0" w:space="0" w:color="auto"/>
      </w:divBdr>
    </w:div>
    <w:div w:id="1274896554">
      <w:bodyDiv w:val="1"/>
      <w:marLeft w:val="0"/>
      <w:marRight w:val="0"/>
      <w:marTop w:val="0"/>
      <w:marBottom w:val="0"/>
      <w:divBdr>
        <w:top w:val="none" w:sz="0" w:space="0" w:color="auto"/>
        <w:left w:val="none" w:sz="0" w:space="0" w:color="auto"/>
        <w:bottom w:val="none" w:sz="0" w:space="0" w:color="auto"/>
        <w:right w:val="none" w:sz="0" w:space="0" w:color="auto"/>
      </w:divBdr>
    </w:div>
    <w:div w:id="1278560744">
      <w:bodyDiv w:val="1"/>
      <w:marLeft w:val="0"/>
      <w:marRight w:val="0"/>
      <w:marTop w:val="0"/>
      <w:marBottom w:val="0"/>
      <w:divBdr>
        <w:top w:val="none" w:sz="0" w:space="0" w:color="auto"/>
        <w:left w:val="none" w:sz="0" w:space="0" w:color="auto"/>
        <w:bottom w:val="none" w:sz="0" w:space="0" w:color="auto"/>
        <w:right w:val="none" w:sz="0" w:space="0" w:color="auto"/>
      </w:divBdr>
    </w:div>
    <w:div w:id="1279677963">
      <w:bodyDiv w:val="1"/>
      <w:marLeft w:val="0"/>
      <w:marRight w:val="0"/>
      <w:marTop w:val="0"/>
      <w:marBottom w:val="0"/>
      <w:divBdr>
        <w:top w:val="none" w:sz="0" w:space="0" w:color="auto"/>
        <w:left w:val="none" w:sz="0" w:space="0" w:color="auto"/>
        <w:bottom w:val="none" w:sz="0" w:space="0" w:color="auto"/>
        <w:right w:val="none" w:sz="0" w:space="0" w:color="auto"/>
      </w:divBdr>
    </w:div>
    <w:div w:id="1296444995">
      <w:bodyDiv w:val="1"/>
      <w:marLeft w:val="0"/>
      <w:marRight w:val="0"/>
      <w:marTop w:val="0"/>
      <w:marBottom w:val="0"/>
      <w:divBdr>
        <w:top w:val="none" w:sz="0" w:space="0" w:color="auto"/>
        <w:left w:val="none" w:sz="0" w:space="0" w:color="auto"/>
        <w:bottom w:val="none" w:sz="0" w:space="0" w:color="auto"/>
        <w:right w:val="none" w:sz="0" w:space="0" w:color="auto"/>
      </w:divBdr>
    </w:div>
    <w:div w:id="1308245397">
      <w:bodyDiv w:val="1"/>
      <w:marLeft w:val="0"/>
      <w:marRight w:val="0"/>
      <w:marTop w:val="0"/>
      <w:marBottom w:val="0"/>
      <w:divBdr>
        <w:top w:val="none" w:sz="0" w:space="0" w:color="auto"/>
        <w:left w:val="none" w:sz="0" w:space="0" w:color="auto"/>
        <w:bottom w:val="none" w:sz="0" w:space="0" w:color="auto"/>
        <w:right w:val="none" w:sz="0" w:space="0" w:color="auto"/>
      </w:divBdr>
    </w:div>
    <w:div w:id="1318067614">
      <w:bodyDiv w:val="1"/>
      <w:marLeft w:val="0"/>
      <w:marRight w:val="0"/>
      <w:marTop w:val="0"/>
      <w:marBottom w:val="0"/>
      <w:divBdr>
        <w:top w:val="none" w:sz="0" w:space="0" w:color="auto"/>
        <w:left w:val="none" w:sz="0" w:space="0" w:color="auto"/>
        <w:bottom w:val="none" w:sz="0" w:space="0" w:color="auto"/>
        <w:right w:val="none" w:sz="0" w:space="0" w:color="auto"/>
      </w:divBdr>
    </w:div>
    <w:div w:id="1331329188">
      <w:bodyDiv w:val="1"/>
      <w:marLeft w:val="0"/>
      <w:marRight w:val="0"/>
      <w:marTop w:val="0"/>
      <w:marBottom w:val="0"/>
      <w:divBdr>
        <w:top w:val="none" w:sz="0" w:space="0" w:color="auto"/>
        <w:left w:val="none" w:sz="0" w:space="0" w:color="auto"/>
        <w:bottom w:val="none" w:sz="0" w:space="0" w:color="auto"/>
        <w:right w:val="none" w:sz="0" w:space="0" w:color="auto"/>
      </w:divBdr>
    </w:div>
    <w:div w:id="1337342478">
      <w:bodyDiv w:val="1"/>
      <w:marLeft w:val="0"/>
      <w:marRight w:val="0"/>
      <w:marTop w:val="0"/>
      <w:marBottom w:val="0"/>
      <w:divBdr>
        <w:top w:val="none" w:sz="0" w:space="0" w:color="auto"/>
        <w:left w:val="none" w:sz="0" w:space="0" w:color="auto"/>
        <w:bottom w:val="none" w:sz="0" w:space="0" w:color="auto"/>
        <w:right w:val="none" w:sz="0" w:space="0" w:color="auto"/>
      </w:divBdr>
    </w:div>
    <w:div w:id="1340037630">
      <w:bodyDiv w:val="1"/>
      <w:marLeft w:val="0"/>
      <w:marRight w:val="0"/>
      <w:marTop w:val="0"/>
      <w:marBottom w:val="0"/>
      <w:divBdr>
        <w:top w:val="none" w:sz="0" w:space="0" w:color="auto"/>
        <w:left w:val="none" w:sz="0" w:space="0" w:color="auto"/>
        <w:bottom w:val="none" w:sz="0" w:space="0" w:color="auto"/>
        <w:right w:val="none" w:sz="0" w:space="0" w:color="auto"/>
      </w:divBdr>
    </w:div>
    <w:div w:id="1340237224">
      <w:bodyDiv w:val="1"/>
      <w:marLeft w:val="0"/>
      <w:marRight w:val="0"/>
      <w:marTop w:val="0"/>
      <w:marBottom w:val="0"/>
      <w:divBdr>
        <w:top w:val="none" w:sz="0" w:space="0" w:color="auto"/>
        <w:left w:val="none" w:sz="0" w:space="0" w:color="auto"/>
        <w:bottom w:val="none" w:sz="0" w:space="0" w:color="auto"/>
        <w:right w:val="none" w:sz="0" w:space="0" w:color="auto"/>
      </w:divBdr>
    </w:div>
    <w:div w:id="1355837493">
      <w:bodyDiv w:val="1"/>
      <w:marLeft w:val="0"/>
      <w:marRight w:val="0"/>
      <w:marTop w:val="0"/>
      <w:marBottom w:val="0"/>
      <w:divBdr>
        <w:top w:val="none" w:sz="0" w:space="0" w:color="auto"/>
        <w:left w:val="none" w:sz="0" w:space="0" w:color="auto"/>
        <w:bottom w:val="none" w:sz="0" w:space="0" w:color="auto"/>
        <w:right w:val="none" w:sz="0" w:space="0" w:color="auto"/>
      </w:divBdr>
    </w:div>
    <w:div w:id="1357121764">
      <w:bodyDiv w:val="1"/>
      <w:marLeft w:val="0"/>
      <w:marRight w:val="0"/>
      <w:marTop w:val="0"/>
      <w:marBottom w:val="0"/>
      <w:divBdr>
        <w:top w:val="none" w:sz="0" w:space="0" w:color="auto"/>
        <w:left w:val="none" w:sz="0" w:space="0" w:color="auto"/>
        <w:bottom w:val="none" w:sz="0" w:space="0" w:color="auto"/>
        <w:right w:val="none" w:sz="0" w:space="0" w:color="auto"/>
      </w:divBdr>
    </w:div>
    <w:div w:id="1370571666">
      <w:bodyDiv w:val="1"/>
      <w:marLeft w:val="0"/>
      <w:marRight w:val="0"/>
      <w:marTop w:val="0"/>
      <w:marBottom w:val="0"/>
      <w:divBdr>
        <w:top w:val="none" w:sz="0" w:space="0" w:color="auto"/>
        <w:left w:val="none" w:sz="0" w:space="0" w:color="auto"/>
        <w:bottom w:val="none" w:sz="0" w:space="0" w:color="auto"/>
        <w:right w:val="none" w:sz="0" w:space="0" w:color="auto"/>
      </w:divBdr>
    </w:div>
    <w:div w:id="1379472959">
      <w:bodyDiv w:val="1"/>
      <w:marLeft w:val="0"/>
      <w:marRight w:val="0"/>
      <w:marTop w:val="0"/>
      <w:marBottom w:val="0"/>
      <w:divBdr>
        <w:top w:val="none" w:sz="0" w:space="0" w:color="auto"/>
        <w:left w:val="none" w:sz="0" w:space="0" w:color="auto"/>
        <w:bottom w:val="none" w:sz="0" w:space="0" w:color="auto"/>
        <w:right w:val="none" w:sz="0" w:space="0" w:color="auto"/>
      </w:divBdr>
    </w:div>
    <w:div w:id="1383943822">
      <w:bodyDiv w:val="1"/>
      <w:marLeft w:val="0"/>
      <w:marRight w:val="0"/>
      <w:marTop w:val="0"/>
      <w:marBottom w:val="0"/>
      <w:divBdr>
        <w:top w:val="none" w:sz="0" w:space="0" w:color="auto"/>
        <w:left w:val="none" w:sz="0" w:space="0" w:color="auto"/>
        <w:bottom w:val="none" w:sz="0" w:space="0" w:color="auto"/>
        <w:right w:val="none" w:sz="0" w:space="0" w:color="auto"/>
      </w:divBdr>
    </w:div>
    <w:div w:id="1385369277">
      <w:bodyDiv w:val="1"/>
      <w:marLeft w:val="0"/>
      <w:marRight w:val="0"/>
      <w:marTop w:val="0"/>
      <w:marBottom w:val="0"/>
      <w:divBdr>
        <w:top w:val="none" w:sz="0" w:space="0" w:color="auto"/>
        <w:left w:val="none" w:sz="0" w:space="0" w:color="auto"/>
        <w:bottom w:val="none" w:sz="0" w:space="0" w:color="auto"/>
        <w:right w:val="none" w:sz="0" w:space="0" w:color="auto"/>
      </w:divBdr>
    </w:div>
    <w:div w:id="1398479704">
      <w:bodyDiv w:val="1"/>
      <w:marLeft w:val="0"/>
      <w:marRight w:val="0"/>
      <w:marTop w:val="0"/>
      <w:marBottom w:val="0"/>
      <w:divBdr>
        <w:top w:val="none" w:sz="0" w:space="0" w:color="auto"/>
        <w:left w:val="none" w:sz="0" w:space="0" w:color="auto"/>
        <w:bottom w:val="none" w:sz="0" w:space="0" w:color="auto"/>
        <w:right w:val="none" w:sz="0" w:space="0" w:color="auto"/>
      </w:divBdr>
    </w:div>
    <w:div w:id="1402629975">
      <w:bodyDiv w:val="1"/>
      <w:marLeft w:val="0"/>
      <w:marRight w:val="0"/>
      <w:marTop w:val="0"/>
      <w:marBottom w:val="0"/>
      <w:divBdr>
        <w:top w:val="none" w:sz="0" w:space="0" w:color="auto"/>
        <w:left w:val="none" w:sz="0" w:space="0" w:color="auto"/>
        <w:bottom w:val="none" w:sz="0" w:space="0" w:color="auto"/>
        <w:right w:val="none" w:sz="0" w:space="0" w:color="auto"/>
      </w:divBdr>
    </w:div>
    <w:div w:id="1410544213">
      <w:bodyDiv w:val="1"/>
      <w:marLeft w:val="0"/>
      <w:marRight w:val="0"/>
      <w:marTop w:val="0"/>
      <w:marBottom w:val="0"/>
      <w:divBdr>
        <w:top w:val="none" w:sz="0" w:space="0" w:color="auto"/>
        <w:left w:val="none" w:sz="0" w:space="0" w:color="auto"/>
        <w:bottom w:val="none" w:sz="0" w:space="0" w:color="auto"/>
        <w:right w:val="none" w:sz="0" w:space="0" w:color="auto"/>
      </w:divBdr>
    </w:div>
    <w:div w:id="1411736113">
      <w:bodyDiv w:val="1"/>
      <w:marLeft w:val="0"/>
      <w:marRight w:val="0"/>
      <w:marTop w:val="0"/>
      <w:marBottom w:val="0"/>
      <w:divBdr>
        <w:top w:val="none" w:sz="0" w:space="0" w:color="auto"/>
        <w:left w:val="none" w:sz="0" w:space="0" w:color="auto"/>
        <w:bottom w:val="none" w:sz="0" w:space="0" w:color="auto"/>
        <w:right w:val="none" w:sz="0" w:space="0" w:color="auto"/>
      </w:divBdr>
    </w:div>
    <w:div w:id="1413240692">
      <w:bodyDiv w:val="1"/>
      <w:marLeft w:val="0"/>
      <w:marRight w:val="0"/>
      <w:marTop w:val="0"/>
      <w:marBottom w:val="0"/>
      <w:divBdr>
        <w:top w:val="none" w:sz="0" w:space="0" w:color="auto"/>
        <w:left w:val="none" w:sz="0" w:space="0" w:color="auto"/>
        <w:bottom w:val="none" w:sz="0" w:space="0" w:color="auto"/>
        <w:right w:val="none" w:sz="0" w:space="0" w:color="auto"/>
      </w:divBdr>
    </w:div>
    <w:div w:id="1424230067">
      <w:bodyDiv w:val="1"/>
      <w:marLeft w:val="0"/>
      <w:marRight w:val="0"/>
      <w:marTop w:val="0"/>
      <w:marBottom w:val="0"/>
      <w:divBdr>
        <w:top w:val="none" w:sz="0" w:space="0" w:color="auto"/>
        <w:left w:val="none" w:sz="0" w:space="0" w:color="auto"/>
        <w:bottom w:val="none" w:sz="0" w:space="0" w:color="auto"/>
        <w:right w:val="none" w:sz="0" w:space="0" w:color="auto"/>
      </w:divBdr>
    </w:div>
    <w:div w:id="1427579307">
      <w:bodyDiv w:val="1"/>
      <w:marLeft w:val="0"/>
      <w:marRight w:val="0"/>
      <w:marTop w:val="0"/>
      <w:marBottom w:val="0"/>
      <w:divBdr>
        <w:top w:val="none" w:sz="0" w:space="0" w:color="auto"/>
        <w:left w:val="none" w:sz="0" w:space="0" w:color="auto"/>
        <w:bottom w:val="none" w:sz="0" w:space="0" w:color="auto"/>
        <w:right w:val="none" w:sz="0" w:space="0" w:color="auto"/>
      </w:divBdr>
    </w:div>
    <w:div w:id="1437821606">
      <w:bodyDiv w:val="1"/>
      <w:marLeft w:val="0"/>
      <w:marRight w:val="0"/>
      <w:marTop w:val="0"/>
      <w:marBottom w:val="0"/>
      <w:divBdr>
        <w:top w:val="none" w:sz="0" w:space="0" w:color="auto"/>
        <w:left w:val="none" w:sz="0" w:space="0" w:color="auto"/>
        <w:bottom w:val="none" w:sz="0" w:space="0" w:color="auto"/>
        <w:right w:val="none" w:sz="0" w:space="0" w:color="auto"/>
      </w:divBdr>
    </w:div>
    <w:div w:id="1455368466">
      <w:bodyDiv w:val="1"/>
      <w:marLeft w:val="0"/>
      <w:marRight w:val="0"/>
      <w:marTop w:val="0"/>
      <w:marBottom w:val="0"/>
      <w:divBdr>
        <w:top w:val="none" w:sz="0" w:space="0" w:color="auto"/>
        <w:left w:val="none" w:sz="0" w:space="0" w:color="auto"/>
        <w:bottom w:val="none" w:sz="0" w:space="0" w:color="auto"/>
        <w:right w:val="none" w:sz="0" w:space="0" w:color="auto"/>
      </w:divBdr>
    </w:div>
    <w:div w:id="1455516345">
      <w:bodyDiv w:val="1"/>
      <w:marLeft w:val="0"/>
      <w:marRight w:val="0"/>
      <w:marTop w:val="0"/>
      <w:marBottom w:val="0"/>
      <w:divBdr>
        <w:top w:val="none" w:sz="0" w:space="0" w:color="auto"/>
        <w:left w:val="none" w:sz="0" w:space="0" w:color="auto"/>
        <w:bottom w:val="none" w:sz="0" w:space="0" w:color="auto"/>
        <w:right w:val="none" w:sz="0" w:space="0" w:color="auto"/>
      </w:divBdr>
    </w:div>
    <w:div w:id="1473331535">
      <w:bodyDiv w:val="1"/>
      <w:marLeft w:val="0"/>
      <w:marRight w:val="0"/>
      <w:marTop w:val="0"/>
      <w:marBottom w:val="0"/>
      <w:divBdr>
        <w:top w:val="none" w:sz="0" w:space="0" w:color="auto"/>
        <w:left w:val="none" w:sz="0" w:space="0" w:color="auto"/>
        <w:bottom w:val="none" w:sz="0" w:space="0" w:color="auto"/>
        <w:right w:val="none" w:sz="0" w:space="0" w:color="auto"/>
      </w:divBdr>
    </w:div>
    <w:div w:id="1482887216">
      <w:bodyDiv w:val="1"/>
      <w:marLeft w:val="0"/>
      <w:marRight w:val="0"/>
      <w:marTop w:val="0"/>
      <w:marBottom w:val="0"/>
      <w:divBdr>
        <w:top w:val="none" w:sz="0" w:space="0" w:color="auto"/>
        <w:left w:val="none" w:sz="0" w:space="0" w:color="auto"/>
        <w:bottom w:val="none" w:sz="0" w:space="0" w:color="auto"/>
        <w:right w:val="none" w:sz="0" w:space="0" w:color="auto"/>
      </w:divBdr>
    </w:div>
    <w:div w:id="1490901478">
      <w:bodyDiv w:val="1"/>
      <w:marLeft w:val="0"/>
      <w:marRight w:val="0"/>
      <w:marTop w:val="0"/>
      <w:marBottom w:val="0"/>
      <w:divBdr>
        <w:top w:val="none" w:sz="0" w:space="0" w:color="auto"/>
        <w:left w:val="none" w:sz="0" w:space="0" w:color="auto"/>
        <w:bottom w:val="none" w:sz="0" w:space="0" w:color="auto"/>
        <w:right w:val="none" w:sz="0" w:space="0" w:color="auto"/>
      </w:divBdr>
    </w:div>
    <w:div w:id="1502156868">
      <w:bodyDiv w:val="1"/>
      <w:marLeft w:val="0"/>
      <w:marRight w:val="0"/>
      <w:marTop w:val="0"/>
      <w:marBottom w:val="0"/>
      <w:divBdr>
        <w:top w:val="none" w:sz="0" w:space="0" w:color="auto"/>
        <w:left w:val="none" w:sz="0" w:space="0" w:color="auto"/>
        <w:bottom w:val="none" w:sz="0" w:space="0" w:color="auto"/>
        <w:right w:val="none" w:sz="0" w:space="0" w:color="auto"/>
      </w:divBdr>
    </w:div>
    <w:div w:id="1523470791">
      <w:bodyDiv w:val="1"/>
      <w:marLeft w:val="0"/>
      <w:marRight w:val="0"/>
      <w:marTop w:val="0"/>
      <w:marBottom w:val="0"/>
      <w:divBdr>
        <w:top w:val="none" w:sz="0" w:space="0" w:color="auto"/>
        <w:left w:val="none" w:sz="0" w:space="0" w:color="auto"/>
        <w:bottom w:val="none" w:sz="0" w:space="0" w:color="auto"/>
        <w:right w:val="none" w:sz="0" w:space="0" w:color="auto"/>
      </w:divBdr>
    </w:div>
    <w:div w:id="1529874256">
      <w:bodyDiv w:val="1"/>
      <w:marLeft w:val="0"/>
      <w:marRight w:val="0"/>
      <w:marTop w:val="0"/>
      <w:marBottom w:val="0"/>
      <w:divBdr>
        <w:top w:val="none" w:sz="0" w:space="0" w:color="auto"/>
        <w:left w:val="none" w:sz="0" w:space="0" w:color="auto"/>
        <w:bottom w:val="none" w:sz="0" w:space="0" w:color="auto"/>
        <w:right w:val="none" w:sz="0" w:space="0" w:color="auto"/>
      </w:divBdr>
    </w:div>
    <w:div w:id="1548878571">
      <w:bodyDiv w:val="1"/>
      <w:marLeft w:val="0"/>
      <w:marRight w:val="0"/>
      <w:marTop w:val="0"/>
      <w:marBottom w:val="0"/>
      <w:divBdr>
        <w:top w:val="none" w:sz="0" w:space="0" w:color="auto"/>
        <w:left w:val="none" w:sz="0" w:space="0" w:color="auto"/>
        <w:bottom w:val="none" w:sz="0" w:space="0" w:color="auto"/>
        <w:right w:val="none" w:sz="0" w:space="0" w:color="auto"/>
      </w:divBdr>
    </w:div>
    <w:div w:id="1555388606">
      <w:bodyDiv w:val="1"/>
      <w:marLeft w:val="0"/>
      <w:marRight w:val="0"/>
      <w:marTop w:val="0"/>
      <w:marBottom w:val="0"/>
      <w:divBdr>
        <w:top w:val="none" w:sz="0" w:space="0" w:color="auto"/>
        <w:left w:val="none" w:sz="0" w:space="0" w:color="auto"/>
        <w:bottom w:val="none" w:sz="0" w:space="0" w:color="auto"/>
        <w:right w:val="none" w:sz="0" w:space="0" w:color="auto"/>
      </w:divBdr>
    </w:div>
    <w:div w:id="1557550819">
      <w:bodyDiv w:val="1"/>
      <w:marLeft w:val="0"/>
      <w:marRight w:val="0"/>
      <w:marTop w:val="0"/>
      <w:marBottom w:val="0"/>
      <w:divBdr>
        <w:top w:val="none" w:sz="0" w:space="0" w:color="auto"/>
        <w:left w:val="none" w:sz="0" w:space="0" w:color="auto"/>
        <w:bottom w:val="none" w:sz="0" w:space="0" w:color="auto"/>
        <w:right w:val="none" w:sz="0" w:space="0" w:color="auto"/>
      </w:divBdr>
    </w:div>
    <w:div w:id="1563446344">
      <w:bodyDiv w:val="1"/>
      <w:marLeft w:val="0"/>
      <w:marRight w:val="0"/>
      <w:marTop w:val="0"/>
      <w:marBottom w:val="0"/>
      <w:divBdr>
        <w:top w:val="none" w:sz="0" w:space="0" w:color="auto"/>
        <w:left w:val="none" w:sz="0" w:space="0" w:color="auto"/>
        <w:bottom w:val="none" w:sz="0" w:space="0" w:color="auto"/>
        <w:right w:val="none" w:sz="0" w:space="0" w:color="auto"/>
      </w:divBdr>
    </w:div>
    <w:div w:id="1567758549">
      <w:bodyDiv w:val="1"/>
      <w:marLeft w:val="0"/>
      <w:marRight w:val="0"/>
      <w:marTop w:val="0"/>
      <w:marBottom w:val="0"/>
      <w:divBdr>
        <w:top w:val="none" w:sz="0" w:space="0" w:color="auto"/>
        <w:left w:val="none" w:sz="0" w:space="0" w:color="auto"/>
        <w:bottom w:val="none" w:sz="0" w:space="0" w:color="auto"/>
        <w:right w:val="none" w:sz="0" w:space="0" w:color="auto"/>
      </w:divBdr>
    </w:div>
    <w:div w:id="1583562039">
      <w:bodyDiv w:val="1"/>
      <w:marLeft w:val="0"/>
      <w:marRight w:val="0"/>
      <w:marTop w:val="0"/>
      <w:marBottom w:val="0"/>
      <w:divBdr>
        <w:top w:val="none" w:sz="0" w:space="0" w:color="auto"/>
        <w:left w:val="none" w:sz="0" w:space="0" w:color="auto"/>
        <w:bottom w:val="none" w:sz="0" w:space="0" w:color="auto"/>
        <w:right w:val="none" w:sz="0" w:space="0" w:color="auto"/>
      </w:divBdr>
    </w:div>
    <w:div w:id="1589655306">
      <w:bodyDiv w:val="1"/>
      <w:marLeft w:val="0"/>
      <w:marRight w:val="0"/>
      <w:marTop w:val="0"/>
      <w:marBottom w:val="0"/>
      <w:divBdr>
        <w:top w:val="none" w:sz="0" w:space="0" w:color="auto"/>
        <w:left w:val="none" w:sz="0" w:space="0" w:color="auto"/>
        <w:bottom w:val="none" w:sz="0" w:space="0" w:color="auto"/>
        <w:right w:val="none" w:sz="0" w:space="0" w:color="auto"/>
      </w:divBdr>
    </w:div>
    <w:div w:id="1593006193">
      <w:bodyDiv w:val="1"/>
      <w:marLeft w:val="0"/>
      <w:marRight w:val="0"/>
      <w:marTop w:val="0"/>
      <w:marBottom w:val="0"/>
      <w:divBdr>
        <w:top w:val="none" w:sz="0" w:space="0" w:color="auto"/>
        <w:left w:val="none" w:sz="0" w:space="0" w:color="auto"/>
        <w:bottom w:val="none" w:sz="0" w:space="0" w:color="auto"/>
        <w:right w:val="none" w:sz="0" w:space="0" w:color="auto"/>
      </w:divBdr>
    </w:div>
    <w:div w:id="1601140834">
      <w:bodyDiv w:val="1"/>
      <w:marLeft w:val="0"/>
      <w:marRight w:val="0"/>
      <w:marTop w:val="0"/>
      <w:marBottom w:val="0"/>
      <w:divBdr>
        <w:top w:val="none" w:sz="0" w:space="0" w:color="auto"/>
        <w:left w:val="none" w:sz="0" w:space="0" w:color="auto"/>
        <w:bottom w:val="none" w:sz="0" w:space="0" w:color="auto"/>
        <w:right w:val="none" w:sz="0" w:space="0" w:color="auto"/>
      </w:divBdr>
    </w:div>
    <w:div w:id="1617760441">
      <w:bodyDiv w:val="1"/>
      <w:marLeft w:val="0"/>
      <w:marRight w:val="0"/>
      <w:marTop w:val="0"/>
      <w:marBottom w:val="0"/>
      <w:divBdr>
        <w:top w:val="none" w:sz="0" w:space="0" w:color="auto"/>
        <w:left w:val="none" w:sz="0" w:space="0" w:color="auto"/>
        <w:bottom w:val="none" w:sz="0" w:space="0" w:color="auto"/>
        <w:right w:val="none" w:sz="0" w:space="0" w:color="auto"/>
      </w:divBdr>
    </w:div>
    <w:div w:id="1619793247">
      <w:bodyDiv w:val="1"/>
      <w:marLeft w:val="0"/>
      <w:marRight w:val="0"/>
      <w:marTop w:val="0"/>
      <w:marBottom w:val="0"/>
      <w:divBdr>
        <w:top w:val="none" w:sz="0" w:space="0" w:color="auto"/>
        <w:left w:val="none" w:sz="0" w:space="0" w:color="auto"/>
        <w:bottom w:val="none" w:sz="0" w:space="0" w:color="auto"/>
        <w:right w:val="none" w:sz="0" w:space="0" w:color="auto"/>
      </w:divBdr>
    </w:div>
    <w:div w:id="1621842053">
      <w:bodyDiv w:val="1"/>
      <w:marLeft w:val="0"/>
      <w:marRight w:val="0"/>
      <w:marTop w:val="0"/>
      <w:marBottom w:val="0"/>
      <w:divBdr>
        <w:top w:val="none" w:sz="0" w:space="0" w:color="auto"/>
        <w:left w:val="none" w:sz="0" w:space="0" w:color="auto"/>
        <w:bottom w:val="none" w:sz="0" w:space="0" w:color="auto"/>
        <w:right w:val="none" w:sz="0" w:space="0" w:color="auto"/>
      </w:divBdr>
    </w:div>
    <w:div w:id="1625574165">
      <w:bodyDiv w:val="1"/>
      <w:marLeft w:val="0"/>
      <w:marRight w:val="0"/>
      <w:marTop w:val="0"/>
      <w:marBottom w:val="0"/>
      <w:divBdr>
        <w:top w:val="none" w:sz="0" w:space="0" w:color="auto"/>
        <w:left w:val="none" w:sz="0" w:space="0" w:color="auto"/>
        <w:bottom w:val="none" w:sz="0" w:space="0" w:color="auto"/>
        <w:right w:val="none" w:sz="0" w:space="0" w:color="auto"/>
      </w:divBdr>
    </w:div>
    <w:div w:id="1626347654">
      <w:bodyDiv w:val="1"/>
      <w:marLeft w:val="0"/>
      <w:marRight w:val="0"/>
      <w:marTop w:val="0"/>
      <w:marBottom w:val="0"/>
      <w:divBdr>
        <w:top w:val="none" w:sz="0" w:space="0" w:color="auto"/>
        <w:left w:val="none" w:sz="0" w:space="0" w:color="auto"/>
        <w:bottom w:val="none" w:sz="0" w:space="0" w:color="auto"/>
        <w:right w:val="none" w:sz="0" w:space="0" w:color="auto"/>
      </w:divBdr>
    </w:div>
    <w:div w:id="1629050935">
      <w:bodyDiv w:val="1"/>
      <w:marLeft w:val="0"/>
      <w:marRight w:val="0"/>
      <w:marTop w:val="0"/>
      <w:marBottom w:val="0"/>
      <w:divBdr>
        <w:top w:val="none" w:sz="0" w:space="0" w:color="auto"/>
        <w:left w:val="none" w:sz="0" w:space="0" w:color="auto"/>
        <w:bottom w:val="none" w:sz="0" w:space="0" w:color="auto"/>
        <w:right w:val="none" w:sz="0" w:space="0" w:color="auto"/>
      </w:divBdr>
    </w:div>
    <w:div w:id="1632444599">
      <w:bodyDiv w:val="1"/>
      <w:marLeft w:val="0"/>
      <w:marRight w:val="0"/>
      <w:marTop w:val="0"/>
      <w:marBottom w:val="0"/>
      <w:divBdr>
        <w:top w:val="none" w:sz="0" w:space="0" w:color="auto"/>
        <w:left w:val="none" w:sz="0" w:space="0" w:color="auto"/>
        <w:bottom w:val="none" w:sz="0" w:space="0" w:color="auto"/>
        <w:right w:val="none" w:sz="0" w:space="0" w:color="auto"/>
      </w:divBdr>
    </w:div>
    <w:div w:id="1633512874">
      <w:bodyDiv w:val="1"/>
      <w:marLeft w:val="0"/>
      <w:marRight w:val="0"/>
      <w:marTop w:val="0"/>
      <w:marBottom w:val="0"/>
      <w:divBdr>
        <w:top w:val="none" w:sz="0" w:space="0" w:color="auto"/>
        <w:left w:val="none" w:sz="0" w:space="0" w:color="auto"/>
        <w:bottom w:val="none" w:sz="0" w:space="0" w:color="auto"/>
        <w:right w:val="none" w:sz="0" w:space="0" w:color="auto"/>
      </w:divBdr>
    </w:div>
    <w:div w:id="1636644612">
      <w:bodyDiv w:val="1"/>
      <w:marLeft w:val="0"/>
      <w:marRight w:val="0"/>
      <w:marTop w:val="0"/>
      <w:marBottom w:val="0"/>
      <w:divBdr>
        <w:top w:val="none" w:sz="0" w:space="0" w:color="auto"/>
        <w:left w:val="none" w:sz="0" w:space="0" w:color="auto"/>
        <w:bottom w:val="none" w:sz="0" w:space="0" w:color="auto"/>
        <w:right w:val="none" w:sz="0" w:space="0" w:color="auto"/>
      </w:divBdr>
    </w:div>
    <w:div w:id="1647053498">
      <w:bodyDiv w:val="1"/>
      <w:marLeft w:val="0"/>
      <w:marRight w:val="0"/>
      <w:marTop w:val="0"/>
      <w:marBottom w:val="0"/>
      <w:divBdr>
        <w:top w:val="none" w:sz="0" w:space="0" w:color="auto"/>
        <w:left w:val="none" w:sz="0" w:space="0" w:color="auto"/>
        <w:bottom w:val="none" w:sz="0" w:space="0" w:color="auto"/>
        <w:right w:val="none" w:sz="0" w:space="0" w:color="auto"/>
      </w:divBdr>
    </w:div>
    <w:div w:id="1652635391">
      <w:bodyDiv w:val="1"/>
      <w:marLeft w:val="0"/>
      <w:marRight w:val="0"/>
      <w:marTop w:val="0"/>
      <w:marBottom w:val="0"/>
      <w:divBdr>
        <w:top w:val="none" w:sz="0" w:space="0" w:color="auto"/>
        <w:left w:val="none" w:sz="0" w:space="0" w:color="auto"/>
        <w:bottom w:val="none" w:sz="0" w:space="0" w:color="auto"/>
        <w:right w:val="none" w:sz="0" w:space="0" w:color="auto"/>
      </w:divBdr>
    </w:div>
    <w:div w:id="1653825414">
      <w:bodyDiv w:val="1"/>
      <w:marLeft w:val="0"/>
      <w:marRight w:val="0"/>
      <w:marTop w:val="0"/>
      <w:marBottom w:val="0"/>
      <w:divBdr>
        <w:top w:val="none" w:sz="0" w:space="0" w:color="auto"/>
        <w:left w:val="none" w:sz="0" w:space="0" w:color="auto"/>
        <w:bottom w:val="none" w:sz="0" w:space="0" w:color="auto"/>
        <w:right w:val="none" w:sz="0" w:space="0" w:color="auto"/>
      </w:divBdr>
    </w:div>
    <w:div w:id="1656909702">
      <w:bodyDiv w:val="1"/>
      <w:marLeft w:val="0"/>
      <w:marRight w:val="0"/>
      <w:marTop w:val="0"/>
      <w:marBottom w:val="0"/>
      <w:divBdr>
        <w:top w:val="none" w:sz="0" w:space="0" w:color="auto"/>
        <w:left w:val="none" w:sz="0" w:space="0" w:color="auto"/>
        <w:bottom w:val="none" w:sz="0" w:space="0" w:color="auto"/>
        <w:right w:val="none" w:sz="0" w:space="0" w:color="auto"/>
      </w:divBdr>
    </w:div>
    <w:div w:id="1658724618">
      <w:bodyDiv w:val="1"/>
      <w:marLeft w:val="0"/>
      <w:marRight w:val="0"/>
      <w:marTop w:val="0"/>
      <w:marBottom w:val="0"/>
      <w:divBdr>
        <w:top w:val="none" w:sz="0" w:space="0" w:color="auto"/>
        <w:left w:val="none" w:sz="0" w:space="0" w:color="auto"/>
        <w:bottom w:val="none" w:sz="0" w:space="0" w:color="auto"/>
        <w:right w:val="none" w:sz="0" w:space="0" w:color="auto"/>
      </w:divBdr>
    </w:div>
    <w:div w:id="1669209715">
      <w:bodyDiv w:val="1"/>
      <w:marLeft w:val="0"/>
      <w:marRight w:val="0"/>
      <w:marTop w:val="0"/>
      <w:marBottom w:val="0"/>
      <w:divBdr>
        <w:top w:val="none" w:sz="0" w:space="0" w:color="auto"/>
        <w:left w:val="none" w:sz="0" w:space="0" w:color="auto"/>
        <w:bottom w:val="none" w:sz="0" w:space="0" w:color="auto"/>
        <w:right w:val="none" w:sz="0" w:space="0" w:color="auto"/>
      </w:divBdr>
      <w:divsChild>
        <w:div w:id="1369642238">
          <w:marLeft w:val="547"/>
          <w:marRight w:val="0"/>
          <w:marTop w:val="0"/>
          <w:marBottom w:val="0"/>
          <w:divBdr>
            <w:top w:val="none" w:sz="0" w:space="0" w:color="auto"/>
            <w:left w:val="none" w:sz="0" w:space="0" w:color="auto"/>
            <w:bottom w:val="none" w:sz="0" w:space="0" w:color="auto"/>
            <w:right w:val="none" w:sz="0" w:space="0" w:color="auto"/>
          </w:divBdr>
        </w:div>
      </w:divsChild>
    </w:div>
    <w:div w:id="1669358587">
      <w:bodyDiv w:val="1"/>
      <w:marLeft w:val="0"/>
      <w:marRight w:val="0"/>
      <w:marTop w:val="0"/>
      <w:marBottom w:val="0"/>
      <w:divBdr>
        <w:top w:val="none" w:sz="0" w:space="0" w:color="auto"/>
        <w:left w:val="none" w:sz="0" w:space="0" w:color="auto"/>
        <w:bottom w:val="none" w:sz="0" w:space="0" w:color="auto"/>
        <w:right w:val="none" w:sz="0" w:space="0" w:color="auto"/>
      </w:divBdr>
    </w:div>
    <w:div w:id="1671328377">
      <w:bodyDiv w:val="1"/>
      <w:marLeft w:val="0"/>
      <w:marRight w:val="0"/>
      <w:marTop w:val="0"/>
      <w:marBottom w:val="0"/>
      <w:divBdr>
        <w:top w:val="none" w:sz="0" w:space="0" w:color="auto"/>
        <w:left w:val="none" w:sz="0" w:space="0" w:color="auto"/>
        <w:bottom w:val="none" w:sz="0" w:space="0" w:color="auto"/>
        <w:right w:val="none" w:sz="0" w:space="0" w:color="auto"/>
      </w:divBdr>
    </w:div>
    <w:div w:id="1684016032">
      <w:bodyDiv w:val="1"/>
      <w:marLeft w:val="0"/>
      <w:marRight w:val="0"/>
      <w:marTop w:val="0"/>
      <w:marBottom w:val="0"/>
      <w:divBdr>
        <w:top w:val="none" w:sz="0" w:space="0" w:color="auto"/>
        <w:left w:val="none" w:sz="0" w:space="0" w:color="auto"/>
        <w:bottom w:val="none" w:sz="0" w:space="0" w:color="auto"/>
        <w:right w:val="none" w:sz="0" w:space="0" w:color="auto"/>
      </w:divBdr>
    </w:div>
    <w:div w:id="1708720520">
      <w:bodyDiv w:val="1"/>
      <w:marLeft w:val="0"/>
      <w:marRight w:val="0"/>
      <w:marTop w:val="0"/>
      <w:marBottom w:val="0"/>
      <w:divBdr>
        <w:top w:val="none" w:sz="0" w:space="0" w:color="auto"/>
        <w:left w:val="none" w:sz="0" w:space="0" w:color="auto"/>
        <w:bottom w:val="none" w:sz="0" w:space="0" w:color="auto"/>
        <w:right w:val="none" w:sz="0" w:space="0" w:color="auto"/>
      </w:divBdr>
    </w:div>
    <w:div w:id="1718699569">
      <w:bodyDiv w:val="1"/>
      <w:marLeft w:val="0"/>
      <w:marRight w:val="0"/>
      <w:marTop w:val="0"/>
      <w:marBottom w:val="0"/>
      <w:divBdr>
        <w:top w:val="none" w:sz="0" w:space="0" w:color="auto"/>
        <w:left w:val="none" w:sz="0" w:space="0" w:color="auto"/>
        <w:bottom w:val="none" w:sz="0" w:space="0" w:color="auto"/>
        <w:right w:val="none" w:sz="0" w:space="0" w:color="auto"/>
      </w:divBdr>
    </w:div>
    <w:div w:id="1719473048">
      <w:bodyDiv w:val="1"/>
      <w:marLeft w:val="0"/>
      <w:marRight w:val="0"/>
      <w:marTop w:val="0"/>
      <w:marBottom w:val="0"/>
      <w:divBdr>
        <w:top w:val="none" w:sz="0" w:space="0" w:color="auto"/>
        <w:left w:val="none" w:sz="0" w:space="0" w:color="auto"/>
        <w:bottom w:val="none" w:sz="0" w:space="0" w:color="auto"/>
        <w:right w:val="none" w:sz="0" w:space="0" w:color="auto"/>
      </w:divBdr>
    </w:div>
    <w:div w:id="1722360428">
      <w:bodyDiv w:val="1"/>
      <w:marLeft w:val="0"/>
      <w:marRight w:val="0"/>
      <w:marTop w:val="0"/>
      <w:marBottom w:val="0"/>
      <w:divBdr>
        <w:top w:val="none" w:sz="0" w:space="0" w:color="auto"/>
        <w:left w:val="none" w:sz="0" w:space="0" w:color="auto"/>
        <w:bottom w:val="none" w:sz="0" w:space="0" w:color="auto"/>
        <w:right w:val="none" w:sz="0" w:space="0" w:color="auto"/>
      </w:divBdr>
    </w:div>
    <w:div w:id="1728721411">
      <w:bodyDiv w:val="1"/>
      <w:marLeft w:val="0"/>
      <w:marRight w:val="0"/>
      <w:marTop w:val="0"/>
      <w:marBottom w:val="0"/>
      <w:divBdr>
        <w:top w:val="none" w:sz="0" w:space="0" w:color="auto"/>
        <w:left w:val="none" w:sz="0" w:space="0" w:color="auto"/>
        <w:bottom w:val="none" w:sz="0" w:space="0" w:color="auto"/>
        <w:right w:val="none" w:sz="0" w:space="0" w:color="auto"/>
      </w:divBdr>
    </w:div>
    <w:div w:id="1741171509">
      <w:bodyDiv w:val="1"/>
      <w:marLeft w:val="0"/>
      <w:marRight w:val="0"/>
      <w:marTop w:val="0"/>
      <w:marBottom w:val="0"/>
      <w:divBdr>
        <w:top w:val="none" w:sz="0" w:space="0" w:color="auto"/>
        <w:left w:val="none" w:sz="0" w:space="0" w:color="auto"/>
        <w:bottom w:val="none" w:sz="0" w:space="0" w:color="auto"/>
        <w:right w:val="none" w:sz="0" w:space="0" w:color="auto"/>
      </w:divBdr>
    </w:div>
    <w:div w:id="1760172649">
      <w:bodyDiv w:val="1"/>
      <w:marLeft w:val="0"/>
      <w:marRight w:val="0"/>
      <w:marTop w:val="0"/>
      <w:marBottom w:val="0"/>
      <w:divBdr>
        <w:top w:val="none" w:sz="0" w:space="0" w:color="auto"/>
        <w:left w:val="none" w:sz="0" w:space="0" w:color="auto"/>
        <w:bottom w:val="none" w:sz="0" w:space="0" w:color="auto"/>
        <w:right w:val="none" w:sz="0" w:space="0" w:color="auto"/>
      </w:divBdr>
    </w:div>
    <w:div w:id="1761174186">
      <w:bodyDiv w:val="1"/>
      <w:marLeft w:val="0"/>
      <w:marRight w:val="0"/>
      <w:marTop w:val="0"/>
      <w:marBottom w:val="0"/>
      <w:divBdr>
        <w:top w:val="none" w:sz="0" w:space="0" w:color="auto"/>
        <w:left w:val="none" w:sz="0" w:space="0" w:color="auto"/>
        <w:bottom w:val="none" w:sz="0" w:space="0" w:color="auto"/>
        <w:right w:val="none" w:sz="0" w:space="0" w:color="auto"/>
      </w:divBdr>
    </w:div>
    <w:div w:id="1763799095">
      <w:bodyDiv w:val="1"/>
      <w:marLeft w:val="0"/>
      <w:marRight w:val="0"/>
      <w:marTop w:val="0"/>
      <w:marBottom w:val="0"/>
      <w:divBdr>
        <w:top w:val="none" w:sz="0" w:space="0" w:color="auto"/>
        <w:left w:val="none" w:sz="0" w:space="0" w:color="auto"/>
        <w:bottom w:val="none" w:sz="0" w:space="0" w:color="auto"/>
        <w:right w:val="none" w:sz="0" w:space="0" w:color="auto"/>
      </w:divBdr>
    </w:div>
    <w:div w:id="1764254622">
      <w:bodyDiv w:val="1"/>
      <w:marLeft w:val="0"/>
      <w:marRight w:val="0"/>
      <w:marTop w:val="0"/>
      <w:marBottom w:val="0"/>
      <w:divBdr>
        <w:top w:val="none" w:sz="0" w:space="0" w:color="auto"/>
        <w:left w:val="none" w:sz="0" w:space="0" w:color="auto"/>
        <w:bottom w:val="none" w:sz="0" w:space="0" w:color="auto"/>
        <w:right w:val="none" w:sz="0" w:space="0" w:color="auto"/>
      </w:divBdr>
    </w:div>
    <w:div w:id="1774931487">
      <w:bodyDiv w:val="1"/>
      <w:marLeft w:val="0"/>
      <w:marRight w:val="0"/>
      <w:marTop w:val="0"/>
      <w:marBottom w:val="0"/>
      <w:divBdr>
        <w:top w:val="none" w:sz="0" w:space="0" w:color="auto"/>
        <w:left w:val="none" w:sz="0" w:space="0" w:color="auto"/>
        <w:bottom w:val="none" w:sz="0" w:space="0" w:color="auto"/>
        <w:right w:val="none" w:sz="0" w:space="0" w:color="auto"/>
      </w:divBdr>
    </w:div>
    <w:div w:id="1778403916">
      <w:bodyDiv w:val="1"/>
      <w:marLeft w:val="0"/>
      <w:marRight w:val="0"/>
      <w:marTop w:val="0"/>
      <w:marBottom w:val="0"/>
      <w:divBdr>
        <w:top w:val="none" w:sz="0" w:space="0" w:color="auto"/>
        <w:left w:val="none" w:sz="0" w:space="0" w:color="auto"/>
        <w:bottom w:val="none" w:sz="0" w:space="0" w:color="auto"/>
        <w:right w:val="none" w:sz="0" w:space="0" w:color="auto"/>
      </w:divBdr>
    </w:div>
    <w:div w:id="1791781676">
      <w:bodyDiv w:val="1"/>
      <w:marLeft w:val="0"/>
      <w:marRight w:val="0"/>
      <w:marTop w:val="0"/>
      <w:marBottom w:val="0"/>
      <w:divBdr>
        <w:top w:val="none" w:sz="0" w:space="0" w:color="auto"/>
        <w:left w:val="none" w:sz="0" w:space="0" w:color="auto"/>
        <w:bottom w:val="none" w:sz="0" w:space="0" w:color="auto"/>
        <w:right w:val="none" w:sz="0" w:space="0" w:color="auto"/>
      </w:divBdr>
    </w:div>
    <w:div w:id="1791976609">
      <w:bodyDiv w:val="1"/>
      <w:marLeft w:val="0"/>
      <w:marRight w:val="0"/>
      <w:marTop w:val="0"/>
      <w:marBottom w:val="0"/>
      <w:divBdr>
        <w:top w:val="none" w:sz="0" w:space="0" w:color="auto"/>
        <w:left w:val="none" w:sz="0" w:space="0" w:color="auto"/>
        <w:bottom w:val="none" w:sz="0" w:space="0" w:color="auto"/>
        <w:right w:val="none" w:sz="0" w:space="0" w:color="auto"/>
      </w:divBdr>
    </w:div>
    <w:div w:id="1796364485">
      <w:bodyDiv w:val="1"/>
      <w:marLeft w:val="0"/>
      <w:marRight w:val="0"/>
      <w:marTop w:val="0"/>
      <w:marBottom w:val="0"/>
      <w:divBdr>
        <w:top w:val="none" w:sz="0" w:space="0" w:color="auto"/>
        <w:left w:val="none" w:sz="0" w:space="0" w:color="auto"/>
        <w:bottom w:val="none" w:sz="0" w:space="0" w:color="auto"/>
        <w:right w:val="none" w:sz="0" w:space="0" w:color="auto"/>
      </w:divBdr>
    </w:div>
    <w:div w:id="1799101721">
      <w:bodyDiv w:val="1"/>
      <w:marLeft w:val="0"/>
      <w:marRight w:val="0"/>
      <w:marTop w:val="0"/>
      <w:marBottom w:val="0"/>
      <w:divBdr>
        <w:top w:val="none" w:sz="0" w:space="0" w:color="auto"/>
        <w:left w:val="none" w:sz="0" w:space="0" w:color="auto"/>
        <w:bottom w:val="none" w:sz="0" w:space="0" w:color="auto"/>
        <w:right w:val="none" w:sz="0" w:space="0" w:color="auto"/>
      </w:divBdr>
    </w:div>
    <w:div w:id="1805269353">
      <w:bodyDiv w:val="1"/>
      <w:marLeft w:val="0"/>
      <w:marRight w:val="0"/>
      <w:marTop w:val="0"/>
      <w:marBottom w:val="0"/>
      <w:divBdr>
        <w:top w:val="none" w:sz="0" w:space="0" w:color="auto"/>
        <w:left w:val="none" w:sz="0" w:space="0" w:color="auto"/>
        <w:bottom w:val="none" w:sz="0" w:space="0" w:color="auto"/>
        <w:right w:val="none" w:sz="0" w:space="0" w:color="auto"/>
      </w:divBdr>
    </w:div>
    <w:div w:id="1814253660">
      <w:bodyDiv w:val="1"/>
      <w:marLeft w:val="0"/>
      <w:marRight w:val="0"/>
      <w:marTop w:val="0"/>
      <w:marBottom w:val="0"/>
      <w:divBdr>
        <w:top w:val="none" w:sz="0" w:space="0" w:color="auto"/>
        <w:left w:val="none" w:sz="0" w:space="0" w:color="auto"/>
        <w:bottom w:val="none" w:sz="0" w:space="0" w:color="auto"/>
        <w:right w:val="none" w:sz="0" w:space="0" w:color="auto"/>
      </w:divBdr>
    </w:div>
    <w:div w:id="1815564876">
      <w:bodyDiv w:val="1"/>
      <w:marLeft w:val="0"/>
      <w:marRight w:val="0"/>
      <w:marTop w:val="0"/>
      <w:marBottom w:val="0"/>
      <w:divBdr>
        <w:top w:val="none" w:sz="0" w:space="0" w:color="auto"/>
        <w:left w:val="none" w:sz="0" w:space="0" w:color="auto"/>
        <w:bottom w:val="none" w:sz="0" w:space="0" w:color="auto"/>
        <w:right w:val="none" w:sz="0" w:space="0" w:color="auto"/>
      </w:divBdr>
    </w:div>
    <w:div w:id="1822768012">
      <w:bodyDiv w:val="1"/>
      <w:marLeft w:val="0"/>
      <w:marRight w:val="0"/>
      <w:marTop w:val="0"/>
      <w:marBottom w:val="0"/>
      <w:divBdr>
        <w:top w:val="none" w:sz="0" w:space="0" w:color="auto"/>
        <w:left w:val="none" w:sz="0" w:space="0" w:color="auto"/>
        <w:bottom w:val="none" w:sz="0" w:space="0" w:color="auto"/>
        <w:right w:val="none" w:sz="0" w:space="0" w:color="auto"/>
      </w:divBdr>
    </w:div>
    <w:div w:id="1826387230">
      <w:bodyDiv w:val="1"/>
      <w:marLeft w:val="0"/>
      <w:marRight w:val="0"/>
      <w:marTop w:val="0"/>
      <w:marBottom w:val="0"/>
      <w:divBdr>
        <w:top w:val="none" w:sz="0" w:space="0" w:color="auto"/>
        <w:left w:val="none" w:sz="0" w:space="0" w:color="auto"/>
        <w:bottom w:val="none" w:sz="0" w:space="0" w:color="auto"/>
        <w:right w:val="none" w:sz="0" w:space="0" w:color="auto"/>
      </w:divBdr>
    </w:div>
    <w:div w:id="1832981764">
      <w:bodyDiv w:val="1"/>
      <w:marLeft w:val="0"/>
      <w:marRight w:val="0"/>
      <w:marTop w:val="0"/>
      <w:marBottom w:val="0"/>
      <w:divBdr>
        <w:top w:val="none" w:sz="0" w:space="0" w:color="auto"/>
        <w:left w:val="none" w:sz="0" w:space="0" w:color="auto"/>
        <w:bottom w:val="none" w:sz="0" w:space="0" w:color="auto"/>
        <w:right w:val="none" w:sz="0" w:space="0" w:color="auto"/>
      </w:divBdr>
    </w:div>
    <w:div w:id="1836141480">
      <w:bodyDiv w:val="1"/>
      <w:marLeft w:val="0"/>
      <w:marRight w:val="0"/>
      <w:marTop w:val="0"/>
      <w:marBottom w:val="0"/>
      <w:divBdr>
        <w:top w:val="none" w:sz="0" w:space="0" w:color="auto"/>
        <w:left w:val="none" w:sz="0" w:space="0" w:color="auto"/>
        <w:bottom w:val="none" w:sz="0" w:space="0" w:color="auto"/>
        <w:right w:val="none" w:sz="0" w:space="0" w:color="auto"/>
      </w:divBdr>
    </w:div>
    <w:div w:id="1838763108">
      <w:bodyDiv w:val="1"/>
      <w:marLeft w:val="0"/>
      <w:marRight w:val="0"/>
      <w:marTop w:val="0"/>
      <w:marBottom w:val="0"/>
      <w:divBdr>
        <w:top w:val="none" w:sz="0" w:space="0" w:color="auto"/>
        <w:left w:val="none" w:sz="0" w:space="0" w:color="auto"/>
        <w:bottom w:val="none" w:sz="0" w:space="0" w:color="auto"/>
        <w:right w:val="none" w:sz="0" w:space="0" w:color="auto"/>
      </w:divBdr>
    </w:div>
    <w:div w:id="1853033287">
      <w:bodyDiv w:val="1"/>
      <w:marLeft w:val="0"/>
      <w:marRight w:val="0"/>
      <w:marTop w:val="0"/>
      <w:marBottom w:val="0"/>
      <w:divBdr>
        <w:top w:val="none" w:sz="0" w:space="0" w:color="auto"/>
        <w:left w:val="none" w:sz="0" w:space="0" w:color="auto"/>
        <w:bottom w:val="none" w:sz="0" w:space="0" w:color="auto"/>
        <w:right w:val="none" w:sz="0" w:space="0" w:color="auto"/>
      </w:divBdr>
    </w:div>
    <w:div w:id="1853913188">
      <w:bodyDiv w:val="1"/>
      <w:marLeft w:val="0"/>
      <w:marRight w:val="0"/>
      <w:marTop w:val="0"/>
      <w:marBottom w:val="0"/>
      <w:divBdr>
        <w:top w:val="none" w:sz="0" w:space="0" w:color="auto"/>
        <w:left w:val="none" w:sz="0" w:space="0" w:color="auto"/>
        <w:bottom w:val="none" w:sz="0" w:space="0" w:color="auto"/>
        <w:right w:val="none" w:sz="0" w:space="0" w:color="auto"/>
      </w:divBdr>
    </w:div>
    <w:div w:id="1859419580">
      <w:bodyDiv w:val="1"/>
      <w:marLeft w:val="0"/>
      <w:marRight w:val="0"/>
      <w:marTop w:val="0"/>
      <w:marBottom w:val="0"/>
      <w:divBdr>
        <w:top w:val="none" w:sz="0" w:space="0" w:color="auto"/>
        <w:left w:val="none" w:sz="0" w:space="0" w:color="auto"/>
        <w:bottom w:val="none" w:sz="0" w:space="0" w:color="auto"/>
        <w:right w:val="none" w:sz="0" w:space="0" w:color="auto"/>
      </w:divBdr>
    </w:div>
    <w:div w:id="1860924756">
      <w:bodyDiv w:val="1"/>
      <w:marLeft w:val="0"/>
      <w:marRight w:val="0"/>
      <w:marTop w:val="0"/>
      <w:marBottom w:val="0"/>
      <w:divBdr>
        <w:top w:val="none" w:sz="0" w:space="0" w:color="auto"/>
        <w:left w:val="none" w:sz="0" w:space="0" w:color="auto"/>
        <w:bottom w:val="none" w:sz="0" w:space="0" w:color="auto"/>
        <w:right w:val="none" w:sz="0" w:space="0" w:color="auto"/>
      </w:divBdr>
    </w:div>
    <w:div w:id="1865703172">
      <w:bodyDiv w:val="1"/>
      <w:marLeft w:val="0"/>
      <w:marRight w:val="0"/>
      <w:marTop w:val="0"/>
      <w:marBottom w:val="0"/>
      <w:divBdr>
        <w:top w:val="none" w:sz="0" w:space="0" w:color="auto"/>
        <w:left w:val="none" w:sz="0" w:space="0" w:color="auto"/>
        <w:bottom w:val="none" w:sz="0" w:space="0" w:color="auto"/>
        <w:right w:val="none" w:sz="0" w:space="0" w:color="auto"/>
      </w:divBdr>
    </w:div>
    <w:div w:id="1868175346">
      <w:bodyDiv w:val="1"/>
      <w:marLeft w:val="0"/>
      <w:marRight w:val="0"/>
      <w:marTop w:val="0"/>
      <w:marBottom w:val="0"/>
      <w:divBdr>
        <w:top w:val="none" w:sz="0" w:space="0" w:color="auto"/>
        <w:left w:val="none" w:sz="0" w:space="0" w:color="auto"/>
        <w:bottom w:val="none" w:sz="0" w:space="0" w:color="auto"/>
        <w:right w:val="none" w:sz="0" w:space="0" w:color="auto"/>
      </w:divBdr>
    </w:div>
    <w:div w:id="1868717360">
      <w:bodyDiv w:val="1"/>
      <w:marLeft w:val="0"/>
      <w:marRight w:val="0"/>
      <w:marTop w:val="0"/>
      <w:marBottom w:val="0"/>
      <w:divBdr>
        <w:top w:val="none" w:sz="0" w:space="0" w:color="auto"/>
        <w:left w:val="none" w:sz="0" w:space="0" w:color="auto"/>
        <w:bottom w:val="none" w:sz="0" w:space="0" w:color="auto"/>
        <w:right w:val="none" w:sz="0" w:space="0" w:color="auto"/>
      </w:divBdr>
    </w:div>
    <w:div w:id="1869558341">
      <w:bodyDiv w:val="1"/>
      <w:marLeft w:val="0"/>
      <w:marRight w:val="0"/>
      <w:marTop w:val="0"/>
      <w:marBottom w:val="0"/>
      <w:divBdr>
        <w:top w:val="none" w:sz="0" w:space="0" w:color="auto"/>
        <w:left w:val="none" w:sz="0" w:space="0" w:color="auto"/>
        <w:bottom w:val="none" w:sz="0" w:space="0" w:color="auto"/>
        <w:right w:val="none" w:sz="0" w:space="0" w:color="auto"/>
      </w:divBdr>
    </w:div>
    <w:div w:id="1873222515">
      <w:bodyDiv w:val="1"/>
      <w:marLeft w:val="0"/>
      <w:marRight w:val="0"/>
      <w:marTop w:val="0"/>
      <w:marBottom w:val="0"/>
      <w:divBdr>
        <w:top w:val="none" w:sz="0" w:space="0" w:color="auto"/>
        <w:left w:val="none" w:sz="0" w:space="0" w:color="auto"/>
        <w:bottom w:val="none" w:sz="0" w:space="0" w:color="auto"/>
        <w:right w:val="none" w:sz="0" w:space="0" w:color="auto"/>
      </w:divBdr>
    </w:div>
    <w:div w:id="1876892119">
      <w:bodyDiv w:val="1"/>
      <w:marLeft w:val="0"/>
      <w:marRight w:val="0"/>
      <w:marTop w:val="0"/>
      <w:marBottom w:val="0"/>
      <w:divBdr>
        <w:top w:val="none" w:sz="0" w:space="0" w:color="auto"/>
        <w:left w:val="none" w:sz="0" w:space="0" w:color="auto"/>
        <w:bottom w:val="none" w:sz="0" w:space="0" w:color="auto"/>
        <w:right w:val="none" w:sz="0" w:space="0" w:color="auto"/>
      </w:divBdr>
    </w:div>
    <w:div w:id="1881285560">
      <w:bodyDiv w:val="1"/>
      <w:marLeft w:val="0"/>
      <w:marRight w:val="0"/>
      <w:marTop w:val="0"/>
      <w:marBottom w:val="0"/>
      <w:divBdr>
        <w:top w:val="none" w:sz="0" w:space="0" w:color="auto"/>
        <w:left w:val="none" w:sz="0" w:space="0" w:color="auto"/>
        <w:bottom w:val="none" w:sz="0" w:space="0" w:color="auto"/>
        <w:right w:val="none" w:sz="0" w:space="0" w:color="auto"/>
      </w:divBdr>
    </w:div>
    <w:div w:id="1885172066">
      <w:bodyDiv w:val="1"/>
      <w:marLeft w:val="0"/>
      <w:marRight w:val="0"/>
      <w:marTop w:val="0"/>
      <w:marBottom w:val="0"/>
      <w:divBdr>
        <w:top w:val="none" w:sz="0" w:space="0" w:color="auto"/>
        <w:left w:val="none" w:sz="0" w:space="0" w:color="auto"/>
        <w:bottom w:val="none" w:sz="0" w:space="0" w:color="auto"/>
        <w:right w:val="none" w:sz="0" w:space="0" w:color="auto"/>
      </w:divBdr>
    </w:div>
    <w:div w:id="1896887756">
      <w:bodyDiv w:val="1"/>
      <w:marLeft w:val="0"/>
      <w:marRight w:val="0"/>
      <w:marTop w:val="0"/>
      <w:marBottom w:val="0"/>
      <w:divBdr>
        <w:top w:val="none" w:sz="0" w:space="0" w:color="auto"/>
        <w:left w:val="none" w:sz="0" w:space="0" w:color="auto"/>
        <w:bottom w:val="none" w:sz="0" w:space="0" w:color="auto"/>
        <w:right w:val="none" w:sz="0" w:space="0" w:color="auto"/>
      </w:divBdr>
    </w:div>
    <w:div w:id="1898739572">
      <w:bodyDiv w:val="1"/>
      <w:marLeft w:val="0"/>
      <w:marRight w:val="0"/>
      <w:marTop w:val="0"/>
      <w:marBottom w:val="0"/>
      <w:divBdr>
        <w:top w:val="none" w:sz="0" w:space="0" w:color="auto"/>
        <w:left w:val="none" w:sz="0" w:space="0" w:color="auto"/>
        <w:bottom w:val="none" w:sz="0" w:space="0" w:color="auto"/>
        <w:right w:val="none" w:sz="0" w:space="0" w:color="auto"/>
      </w:divBdr>
    </w:div>
    <w:div w:id="1916161289">
      <w:bodyDiv w:val="1"/>
      <w:marLeft w:val="0"/>
      <w:marRight w:val="0"/>
      <w:marTop w:val="0"/>
      <w:marBottom w:val="0"/>
      <w:divBdr>
        <w:top w:val="none" w:sz="0" w:space="0" w:color="auto"/>
        <w:left w:val="none" w:sz="0" w:space="0" w:color="auto"/>
        <w:bottom w:val="none" w:sz="0" w:space="0" w:color="auto"/>
        <w:right w:val="none" w:sz="0" w:space="0" w:color="auto"/>
      </w:divBdr>
    </w:div>
    <w:div w:id="1927301736">
      <w:bodyDiv w:val="1"/>
      <w:marLeft w:val="0"/>
      <w:marRight w:val="0"/>
      <w:marTop w:val="0"/>
      <w:marBottom w:val="0"/>
      <w:divBdr>
        <w:top w:val="none" w:sz="0" w:space="0" w:color="auto"/>
        <w:left w:val="none" w:sz="0" w:space="0" w:color="auto"/>
        <w:bottom w:val="none" w:sz="0" w:space="0" w:color="auto"/>
        <w:right w:val="none" w:sz="0" w:space="0" w:color="auto"/>
      </w:divBdr>
    </w:div>
    <w:div w:id="1929844853">
      <w:bodyDiv w:val="1"/>
      <w:marLeft w:val="0"/>
      <w:marRight w:val="0"/>
      <w:marTop w:val="0"/>
      <w:marBottom w:val="0"/>
      <w:divBdr>
        <w:top w:val="none" w:sz="0" w:space="0" w:color="auto"/>
        <w:left w:val="none" w:sz="0" w:space="0" w:color="auto"/>
        <w:bottom w:val="none" w:sz="0" w:space="0" w:color="auto"/>
        <w:right w:val="none" w:sz="0" w:space="0" w:color="auto"/>
      </w:divBdr>
    </w:div>
    <w:div w:id="1933510176">
      <w:bodyDiv w:val="1"/>
      <w:marLeft w:val="0"/>
      <w:marRight w:val="0"/>
      <w:marTop w:val="0"/>
      <w:marBottom w:val="0"/>
      <w:divBdr>
        <w:top w:val="none" w:sz="0" w:space="0" w:color="auto"/>
        <w:left w:val="none" w:sz="0" w:space="0" w:color="auto"/>
        <w:bottom w:val="none" w:sz="0" w:space="0" w:color="auto"/>
        <w:right w:val="none" w:sz="0" w:space="0" w:color="auto"/>
      </w:divBdr>
    </w:div>
    <w:div w:id="1937789666">
      <w:bodyDiv w:val="1"/>
      <w:marLeft w:val="0"/>
      <w:marRight w:val="0"/>
      <w:marTop w:val="0"/>
      <w:marBottom w:val="0"/>
      <w:divBdr>
        <w:top w:val="none" w:sz="0" w:space="0" w:color="auto"/>
        <w:left w:val="none" w:sz="0" w:space="0" w:color="auto"/>
        <w:bottom w:val="none" w:sz="0" w:space="0" w:color="auto"/>
        <w:right w:val="none" w:sz="0" w:space="0" w:color="auto"/>
      </w:divBdr>
    </w:div>
    <w:div w:id="1940478393">
      <w:bodyDiv w:val="1"/>
      <w:marLeft w:val="0"/>
      <w:marRight w:val="0"/>
      <w:marTop w:val="0"/>
      <w:marBottom w:val="0"/>
      <w:divBdr>
        <w:top w:val="none" w:sz="0" w:space="0" w:color="auto"/>
        <w:left w:val="none" w:sz="0" w:space="0" w:color="auto"/>
        <w:bottom w:val="none" w:sz="0" w:space="0" w:color="auto"/>
        <w:right w:val="none" w:sz="0" w:space="0" w:color="auto"/>
      </w:divBdr>
      <w:divsChild>
        <w:div w:id="1710757936">
          <w:marLeft w:val="0"/>
          <w:marRight w:val="0"/>
          <w:marTop w:val="0"/>
          <w:marBottom w:val="0"/>
          <w:divBdr>
            <w:top w:val="none" w:sz="0" w:space="0" w:color="auto"/>
            <w:left w:val="none" w:sz="0" w:space="0" w:color="auto"/>
            <w:bottom w:val="none" w:sz="0" w:space="0" w:color="auto"/>
            <w:right w:val="none" w:sz="0" w:space="0" w:color="auto"/>
          </w:divBdr>
        </w:div>
      </w:divsChild>
    </w:div>
    <w:div w:id="1946961409">
      <w:bodyDiv w:val="1"/>
      <w:marLeft w:val="0"/>
      <w:marRight w:val="0"/>
      <w:marTop w:val="0"/>
      <w:marBottom w:val="0"/>
      <w:divBdr>
        <w:top w:val="none" w:sz="0" w:space="0" w:color="auto"/>
        <w:left w:val="none" w:sz="0" w:space="0" w:color="auto"/>
        <w:bottom w:val="none" w:sz="0" w:space="0" w:color="auto"/>
        <w:right w:val="none" w:sz="0" w:space="0" w:color="auto"/>
      </w:divBdr>
    </w:div>
    <w:div w:id="1948851969">
      <w:bodyDiv w:val="1"/>
      <w:marLeft w:val="0"/>
      <w:marRight w:val="0"/>
      <w:marTop w:val="0"/>
      <w:marBottom w:val="0"/>
      <w:divBdr>
        <w:top w:val="none" w:sz="0" w:space="0" w:color="auto"/>
        <w:left w:val="none" w:sz="0" w:space="0" w:color="auto"/>
        <w:bottom w:val="none" w:sz="0" w:space="0" w:color="auto"/>
        <w:right w:val="none" w:sz="0" w:space="0" w:color="auto"/>
      </w:divBdr>
    </w:div>
    <w:div w:id="1950115589">
      <w:bodyDiv w:val="1"/>
      <w:marLeft w:val="0"/>
      <w:marRight w:val="0"/>
      <w:marTop w:val="0"/>
      <w:marBottom w:val="0"/>
      <w:divBdr>
        <w:top w:val="none" w:sz="0" w:space="0" w:color="auto"/>
        <w:left w:val="none" w:sz="0" w:space="0" w:color="auto"/>
        <w:bottom w:val="none" w:sz="0" w:space="0" w:color="auto"/>
        <w:right w:val="none" w:sz="0" w:space="0" w:color="auto"/>
      </w:divBdr>
    </w:div>
    <w:div w:id="1953004326">
      <w:bodyDiv w:val="1"/>
      <w:marLeft w:val="0"/>
      <w:marRight w:val="0"/>
      <w:marTop w:val="0"/>
      <w:marBottom w:val="0"/>
      <w:divBdr>
        <w:top w:val="none" w:sz="0" w:space="0" w:color="auto"/>
        <w:left w:val="none" w:sz="0" w:space="0" w:color="auto"/>
        <w:bottom w:val="none" w:sz="0" w:space="0" w:color="auto"/>
        <w:right w:val="none" w:sz="0" w:space="0" w:color="auto"/>
      </w:divBdr>
    </w:div>
    <w:div w:id="1953515316">
      <w:bodyDiv w:val="1"/>
      <w:marLeft w:val="0"/>
      <w:marRight w:val="0"/>
      <w:marTop w:val="0"/>
      <w:marBottom w:val="0"/>
      <w:divBdr>
        <w:top w:val="none" w:sz="0" w:space="0" w:color="auto"/>
        <w:left w:val="none" w:sz="0" w:space="0" w:color="auto"/>
        <w:bottom w:val="none" w:sz="0" w:space="0" w:color="auto"/>
        <w:right w:val="none" w:sz="0" w:space="0" w:color="auto"/>
      </w:divBdr>
    </w:div>
    <w:div w:id="1958095431">
      <w:bodyDiv w:val="1"/>
      <w:marLeft w:val="0"/>
      <w:marRight w:val="0"/>
      <w:marTop w:val="0"/>
      <w:marBottom w:val="0"/>
      <w:divBdr>
        <w:top w:val="none" w:sz="0" w:space="0" w:color="auto"/>
        <w:left w:val="none" w:sz="0" w:space="0" w:color="auto"/>
        <w:bottom w:val="none" w:sz="0" w:space="0" w:color="auto"/>
        <w:right w:val="none" w:sz="0" w:space="0" w:color="auto"/>
      </w:divBdr>
    </w:div>
    <w:div w:id="1974167800">
      <w:bodyDiv w:val="1"/>
      <w:marLeft w:val="0"/>
      <w:marRight w:val="0"/>
      <w:marTop w:val="0"/>
      <w:marBottom w:val="0"/>
      <w:divBdr>
        <w:top w:val="none" w:sz="0" w:space="0" w:color="auto"/>
        <w:left w:val="none" w:sz="0" w:space="0" w:color="auto"/>
        <w:bottom w:val="none" w:sz="0" w:space="0" w:color="auto"/>
        <w:right w:val="none" w:sz="0" w:space="0" w:color="auto"/>
      </w:divBdr>
    </w:div>
    <w:div w:id="1977182069">
      <w:bodyDiv w:val="1"/>
      <w:marLeft w:val="0"/>
      <w:marRight w:val="0"/>
      <w:marTop w:val="0"/>
      <w:marBottom w:val="0"/>
      <w:divBdr>
        <w:top w:val="none" w:sz="0" w:space="0" w:color="auto"/>
        <w:left w:val="none" w:sz="0" w:space="0" w:color="auto"/>
        <w:bottom w:val="none" w:sz="0" w:space="0" w:color="auto"/>
        <w:right w:val="none" w:sz="0" w:space="0" w:color="auto"/>
      </w:divBdr>
    </w:div>
    <w:div w:id="1983776286">
      <w:bodyDiv w:val="1"/>
      <w:marLeft w:val="0"/>
      <w:marRight w:val="0"/>
      <w:marTop w:val="0"/>
      <w:marBottom w:val="0"/>
      <w:divBdr>
        <w:top w:val="none" w:sz="0" w:space="0" w:color="auto"/>
        <w:left w:val="none" w:sz="0" w:space="0" w:color="auto"/>
        <w:bottom w:val="none" w:sz="0" w:space="0" w:color="auto"/>
        <w:right w:val="none" w:sz="0" w:space="0" w:color="auto"/>
      </w:divBdr>
    </w:div>
    <w:div w:id="1985693594">
      <w:bodyDiv w:val="1"/>
      <w:marLeft w:val="0"/>
      <w:marRight w:val="0"/>
      <w:marTop w:val="0"/>
      <w:marBottom w:val="0"/>
      <w:divBdr>
        <w:top w:val="none" w:sz="0" w:space="0" w:color="auto"/>
        <w:left w:val="none" w:sz="0" w:space="0" w:color="auto"/>
        <w:bottom w:val="none" w:sz="0" w:space="0" w:color="auto"/>
        <w:right w:val="none" w:sz="0" w:space="0" w:color="auto"/>
      </w:divBdr>
    </w:div>
    <w:div w:id="1987739294">
      <w:bodyDiv w:val="1"/>
      <w:marLeft w:val="0"/>
      <w:marRight w:val="0"/>
      <w:marTop w:val="0"/>
      <w:marBottom w:val="0"/>
      <w:divBdr>
        <w:top w:val="none" w:sz="0" w:space="0" w:color="auto"/>
        <w:left w:val="none" w:sz="0" w:space="0" w:color="auto"/>
        <w:bottom w:val="none" w:sz="0" w:space="0" w:color="auto"/>
        <w:right w:val="none" w:sz="0" w:space="0" w:color="auto"/>
      </w:divBdr>
    </w:div>
    <w:div w:id="1989355767">
      <w:bodyDiv w:val="1"/>
      <w:marLeft w:val="0"/>
      <w:marRight w:val="0"/>
      <w:marTop w:val="0"/>
      <w:marBottom w:val="0"/>
      <w:divBdr>
        <w:top w:val="none" w:sz="0" w:space="0" w:color="auto"/>
        <w:left w:val="none" w:sz="0" w:space="0" w:color="auto"/>
        <w:bottom w:val="none" w:sz="0" w:space="0" w:color="auto"/>
        <w:right w:val="none" w:sz="0" w:space="0" w:color="auto"/>
      </w:divBdr>
    </w:div>
    <w:div w:id="1990205680">
      <w:bodyDiv w:val="1"/>
      <w:marLeft w:val="0"/>
      <w:marRight w:val="0"/>
      <w:marTop w:val="0"/>
      <w:marBottom w:val="0"/>
      <w:divBdr>
        <w:top w:val="none" w:sz="0" w:space="0" w:color="auto"/>
        <w:left w:val="none" w:sz="0" w:space="0" w:color="auto"/>
        <w:bottom w:val="none" w:sz="0" w:space="0" w:color="auto"/>
        <w:right w:val="none" w:sz="0" w:space="0" w:color="auto"/>
      </w:divBdr>
    </w:div>
    <w:div w:id="1993634255">
      <w:bodyDiv w:val="1"/>
      <w:marLeft w:val="0"/>
      <w:marRight w:val="0"/>
      <w:marTop w:val="0"/>
      <w:marBottom w:val="0"/>
      <w:divBdr>
        <w:top w:val="none" w:sz="0" w:space="0" w:color="auto"/>
        <w:left w:val="none" w:sz="0" w:space="0" w:color="auto"/>
        <w:bottom w:val="none" w:sz="0" w:space="0" w:color="auto"/>
        <w:right w:val="none" w:sz="0" w:space="0" w:color="auto"/>
      </w:divBdr>
    </w:div>
    <w:div w:id="1994870295">
      <w:bodyDiv w:val="1"/>
      <w:marLeft w:val="0"/>
      <w:marRight w:val="0"/>
      <w:marTop w:val="0"/>
      <w:marBottom w:val="0"/>
      <w:divBdr>
        <w:top w:val="none" w:sz="0" w:space="0" w:color="auto"/>
        <w:left w:val="none" w:sz="0" w:space="0" w:color="auto"/>
        <w:bottom w:val="none" w:sz="0" w:space="0" w:color="auto"/>
        <w:right w:val="none" w:sz="0" w:space="0" w:color="auto"/>
      </w:divBdr>
    </w:div>
    <w:div w:id="2004041098">
      <w:bodyDiv w:val="1"/>
      <w:marLeft w:val="0"/>
      <w:marRight w:val="0"/>
      <w:marTop w:val="0"/>
      <w:marBottom w:val="0"/>
      <w:divBdr>
        <w:top w:val="none" w:sz="0" w:space="0" w:color="auto"/>
        <w:left w:val="none" w:sz="0" w:space="0" w:color="auto"/>
        <w:bottom w:val="none" w:sz="0" w:space="0" w:color="auto"/>
        <w:right w:val="none" w:sz="0" w:space="0" w:color="auto"/>
      </w:divBdr>
    </w:div>
    <w:div w:id="2015834469">
      <w:bodyDiv w:val="1"/>
      <w:marLeft w:val="0"/>
      <w:marRight w:val="0"/>
      <w:marTop w:val="0"/>
      <w:marBottom w:val="0"/>
      <w:divBdr>
        <w:top w:val="none" w:sz="0" w:space="0" w:color="auto"/>
        <w:left w:val="none" w:sz="0" w:space="0" w:color="auto"/>
        <w:bottom w:val="none" w:sz="0" w:space="0" w:color="auto"/>
        <w:right w:val="none" w:sz="0" w:space="0" w:color="auto"/>
      </w:divBdr>
    </w:div>
    <w:div w:id="2016105567">
      <w:bodyDiv w:val="1"/>
      <w:marLeft w:val="0"/>
      <w:marRight w:val="0"/>
      <w:marTop w:val="0"/>
      <w:marBottom w:val="0"/>
      <w:divBdr>
        <w:top w:val="none" w:sz="0" w:space="0" w:color="auto"/>
        <w:left w:val="none" w:sz="0" w:space="0" w:color="auto"/>
        <w:bottom w:val="none" w:sz="0" w:space="0" w:color="auto"/>
        <w:right w:val="none" w:sz="0" w:space="0" w:color="auto"/>
      </w:divBdr>
    </w:div>
    <w:div w:id="2020887828">
      <w:bodyDiv w:val="1"/>
      <w:marLeft w:val="0"/>
      <w:marRight w:val="0"/>
      <w:marTop w:val="0"/>
      <w:marBottom w:val="0"/>
      <w:divBdr>
        <w:top w:val="none" w:sz="0" w:space="0" w:color="auto"/>
        <w:left w:val="none" w:sz="0" w:space="0" w:color="auto"/>
        <w:bottom w:val="none" w:sz="0" w:space="0" w:color="auto"/>
        <w:right w:val="none" w:sz="0" w:space="0" w:color="auto"/>
      </w:divBdr>
    </w:div>
    <w:div w:id="2029674038">
      <w:bodyDiv w:val="1"/>
      <w:marLeft w:val="0"/>
      <w:marRight w:val="0"/>
      <w:marTop w:val="0"/>
      <w:marBottom w:val="0"/>
      <w:divBdr>
        <w:top w:val="none" w:sz="0" w:space="0" w:color="auto"/>
        <w:left w:val="none" w:sz="0" w:space="0" w:color="auto"/>
        <w:bottom w:val="none" w:sz="0" w:space="0" w:color="auto"/>
        <w:right w:val="none" w:sz="0" w:space="0" w:color="auto"/>
      </w:divBdr>
    </w:div>
    <w:div w:id="2039895327">
      <w:bodyDiv w:val="1"/>
      <w:marLeft w:val="0"/>
      <w:marRight w:val="0"/>
      <w:marTop w:val="0"/>
      <w:marBottom w:val="0"/>
      <w:divBdr>
        <w:top w:val="none" w:sz="0" w:space="0" w:color="auto"/>
        <w:left w:val="none" w:sz="0" w:space="0" w:color="auto"/>
        <w:bottom w:val="none" w:sz="0" w:space="0" w:color="auto"/>
        <w:right w:val="none" w:sz="0" w:space="0" w:color="auto"/>
      </w:divBdr>
    </w:div>
    <w:div w:id="2041977003">
      <w:bodyDiv w:val="1"/>
      <w:marLeft w:val="0"/>
      <w:marRight w:val="0"/>
      <w:marTop w:val="0"/>
      <w:marBottom w:val="0"/>
      <w:divBdr>
        <w:top w:val="none" w:sz="0" w:space="0" w:color="auto"/>
        <w:left w:val="none" w:sz="0" w:space="0" w:color="auto"/>
        <w:bottom w:val="none" w:sz="0" w:space="0" w:color="auto"/>
        <w:right w:val="none" w:sz="0" w:space="0" w:color="auto"/>
      </w:divBdr>
    </w:div>
    <w:div w:id="2055930880">
      <w:bodyDiv w:val="1"/>
      <w:marLeft w:val="0"/>
      <w:marRight w:val="0"/>
      <w:marTop w:val="0"/>
      <w:marBottom w:val="0"/>
      <w:divBdr>
        <w:top w:val="none" w:sz="0" w:space="0" w:color="auto"/>
        <w:left w:val="none" w:sz="0" w:space="0" w:color="auto"/>
        <w:bottom w:val="none" w:sz="0" w:space="0" w:color="auto"/>
        <w:right w:val="none" w:sz="0" w:space="0" w:color="auto"/>
      </w:divBdr>
    </w:div>
    <w:div w:id="2063167692">
      <w:bodyDiv w:val="1"/>
      <w:marLeft w:val="0"/>
      <w:marRight w:val="0"/>
      <w:marTop w:val="0"/>
      <w:marBottom w:val="0"/>
      <w:divBdr>
        <w:top w:val="none" w:sz="0" w:space="0" w:color="auto"/>
        <w:left w:val="none" w:sz="0" w:space="0" w:color="auto"/>
        <w:bottom w:val="none" w:sz="0" w:space="0" w:color="auto"/>
        <w:right w:val="none" w:sz="0" w:space="0" w:color="auto"/>
      </w:divBdr>
    </w:div>
    <w:div w:id="2080591638">
      <w:bodyDiv w:val="1"/>
      <w:marLeft w:val="0"/>
      <w:marRight w:val="0"/>
      <w:marTop w:val="0"/>
      <w:marBottom w:val="0"/>
      <w:divBdr>
        <w:top w:val="none" w:sz="0" w:space="0" w:color="auto"/>
        <w:left w:val="none" w:sz="0" w:space="0" w:color="auto"/>
        <w:bottom w:val="none" w:sz="0" w:space="0" w:color="auto"/>
        <w:right w:val="none" w:sz="0" w:space="0" w:color="auto"/>
      </w:divBdr>
    </w:div>
    <w:div w:id="2087459989">
      <w:bodyDiv w:val="1"/>
      <w:marLeft w:val="0"/>
      <w:marRight w:val="0"/>
      <w:marTop w:val="0"/>
      <w:marBottom w:val="0"/>
      <w:divBdr>
        <w:top w:val="none" w:sz="0" w:space="0" w:color="auto"/>
        <w:left w:val="none" w:sz="0" w:space="0" w:color="auto"/>
        <w:bottom w:val="none" w:sz="0" w:space="0" w:color="auto"/>
        <w:right w:val="none" w:sz="0" w:space="0" w:color="auto"/>
      </w:divBdr>
    </w:div>
    <w:div w:id="2089376219">
      <w:bodyDiv w:val="1"/>
      <w:marLeft w:val="0"/>
      <w:marRight w:val="0"/>
      <w:marTop w:val="0"/>
      <w:marBottom w:val="0"/>
      <w:divBdr>
        <w:top w:val="none" w:sz="0" w:space="0" w:color="auto"/>
        <w:left w:val="none" w:sz="0" w:space="0" w:color="auto"/>
        <w:bottom w:val="none" w:sz="0" w:space="0" w:color="auto"/>
        <w:right w:val="none" w:sz="0" w:space="0" w:color="auto"/>
      </w:divBdr>
    </w:div>
    <w:div w:id="2101173370">
      <w:bodyDiv w:val="1"/>
      <w:marLeft w:val="0"/>
      <w:marRight w:val="0"/>
      <w:marTop w:val="0"/>
      <w:marBottom w:val="0"/>
      <w:divBdr>
        <w:top w:val="none" w:sz="0" w:space="0" w:color="auto"/>
        <w:left w:val="none" w:sz="0" w:space="0" w:color="auto"/>
        <w:bottom w:val="none" w:sz="0" w:space="0" w:color="auto"/>
        <w:right w:val="none" w:sz="0" w:space="0" w:color="auto"/>
      </w:divBdr>
    </w:div>
    <w:div w:id="2102988908">
      <w:bodyDiv w:val="1"/>
      <w:marLeft w:val="0"/>
      <w:marRight w:val="0"/>
      <w:marTop w:val="0"/>
      <w:marBottom w:val="0"/>
      <w:divBdr>
        <w:top w:val="none" w:sz="0" w:space="0" w:color="auto"/>
        <w:left w:val="none" w:sz="0" w:space="0" w:color="auto"/>
        <w:bottom w:val="none" w:sz="0" w:space="0" w:color="auto"/>
        <w:right w:val="none" w:sz="0" w:space="0" w:color="auto"/>
      </w:divBdr>
    </w:div>
    <w:div w:id="2111392065">
      <w:bodyDiv w:val="1"/>
      <w:marLeft w:val="0"/>
      <w:marRight w:val="0"/>
      <w:marTop w:val="0"/>
      <w:marBottom w:val="0"/>
      <w:divBdr>
        <w:top w:val="none" w:sz="0" w:space="0" w:color="auto"/>
        <w:left w:val="none" w:sz="0" w:space="0" w:color="auto"/>
        <w:bottom w:val="none" w:sz="0" w:space="0" w:color="auto"/>
        <w:right w:val="none" w:sz="0" w:space="0" w:color="auto"/>
      </w:divBdr>
    </w:div>
    <w:div w:id="2116822738">
      <w:bodyDiv w:val="1"/>
      <w:marLeft w:val="0"/>
      <w:marRight w:val="0"/>
      <w:marTop w:val="0"/>
      <w:marBottom w:val="0"/>
      <w:divBdr>
        <w:top w:val="none" w:sz="0" w:space="0" w:color="auto"/>
        <w:left w:val="none" w:sz="0" w:space="0" w:color="auto"/>
        <w:bottom w:val="none" w:sz="0" w:space="0" w:color="auto"/>
        <w:right w:val="none" w:sz="0" w:space="0" w:color="auto"/>
      </w:divBdr>
    </w:div>
    <w:div w:id="2117628880">
      <w:bodyDiv w:val="1"/>
      <w:marLeft w:val="0"/>
      <w:marRight w:val="0"/>
      <w:marTop w:val="0"/>
      <w:marBottom w:val="0"/>
      <w:divBdr>
        <w:top w:val="none" w:sz="0" w:space="0" w:color="auto"/>
        <w:left w:val="none" w:sz="0" w:space="0" w:color="auto"/>
        <w:bottom w:val="none" w:sz="0" w:space="0" w:color="auto"/>
        <w:right w:val="none" w:sz="0" w:space="0" w:color="auto"/>
      </w:divBdr>
    </w:div>
    <w:div w:id="2119331824">
      <w:bodyDiv w:val="1"/>
      <w:marLeft w:val="0"/>
      <w:marRight w:val="0"/>
      <w:marTop w:val="0"/>
      <w:marBottom w:val="0"/>
      <w:divBdr>
        <w:top w:val="none" w:sz="0" w:space="0" w:color="auto"/>
        <w:left w:val="none" w:sz="0" w:space="0" w:color="auto"/>
        <w:bottom w:val="none" w:sz="0" w:space="0" w:color="auto"/>
        <w:right w:val="none" w:sz="0" w:space="0" w:color="auto"/>
      </w:divBdr>
    </w:div>
    <w:div w:id="2123452934">
      <w:bodyDiv w:val="1"/>
      <w:marLeft w:val="0"/>
      <w:marRight w:val="0"/>
      <w:marTop w:val="0"/>
      <w:marBottom w:val="0"/>
      <w:divBdr>
        <w:top w:val="none" w:sz="0" w:space="0" w:color="auto"/>
        <w:left w:val="none" w:sz="0" w:space="0" w:color="auto"/>
        <w:bottom w:val="none" w:sz="0" w:space="0" w:color="auto"/>
        <w:right w:val="none" w:sz="0" w:space="0" w:color="auto"/>
      </w:divBdr>
    </w:div>
    <w:div w:id="2142575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Tema de Office">
  <a:themeElements>
    <a:clrScheme name="Personalizado 1">
      <a:dk1>
        <a:sysClr val="windowText" lastClr="000000"/>
      </a:dk1>
      <a:lt1>
        <a:sysClr val="window" lastClr="FFFFFF"/>
      </a:lt1>
      <a:dk2>
        <a:srgbClr val="44546A"/>
      </a:dk2>
      <a:lt2>
        <a:srgbClr val="E7E6E6"/>
      </a:lt2>
      <a:accent1>
        <a:srgbClr val="5B9BD5"/>
      </a:accent1>
      <a:accent2>
        <a:srgbClr val="ED7D31"/>
      </a:accent2>
      <a:accent3>
        <a:srgbClr val="FFC000"/>
      </a:accent3>
      <a:accent4>
        <a:srgbClr val="A8D08D"/>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Orgsa1</b:Tag>
    <b:SourceType>InternetSite</b:SourceType>
    <b:Guid>{F5F1A981-5526-41B1-B0E8-183947D15CB3}</b:Guid>
    <b:Author>
      <b:Author>
        <b:Corporate>Organizacion Panamericana de la Salud OPS</b:Corporate>
      </b:Author>
    </b:Author>
    <b:Title>Seguridad vial</b:Title>
    <b:Year>s/a</b:Year>
    <b:URL>https://www.paho.org/es/temas/seguridad-vial</b:URL>
    <b:RefOrder>20</b:RefOrder>
  </b:Source>
  <b:Source>
    <b:Tag>Pab15</b:Tag>
    <b:SourceType>InternetSite</b:SourceType>
    <b:Guid>{5C40E721-14F9-46E1-9284-EDFE86480466}</b:Guid>
    <b:Author>
      <b:Author>
        <b:NameList>
          <b:Person>
            <b:Last>Recuenco</b:Last>
            <b:First>Pablo</b:First>
          </b:Person>
        </b:NameList>
      </b:Author>
    </b:Author>
    <b:Title>Historia de las señales de tráfico</b:Title>
    <b:Year>2015</b:Year>
    <b:Month>enero</b:Month>
    <b:Day>05</b:Day>
    <b:URL>https://www.autofacil.es/senales-trafico/historia-senales-trafico/75527.html</b:URL>
    <b:RefOrder>21</b:RefOrder>
  </b:Source>
  <b:Source>
    <b:Tag>Riv18</b:Tag>
    <b:SourceType>JournalArticle</b:SourceType>
    <b:Guid>{D1743B53-6F06-426B-9AB3-804B2BEB2047}</b:Guid>
    <b:Author>
      <b:Author>
        <b:NameList>
          <b:Person>
            <b:Last>Rivero</b:Last>
            <b:First>M.</b:First>
            <b:Middle>S. R., Bustillos, F. R. A., &amp; Herrera, J. E. V.</b:Middle>
          </b:Person>
        </b:NameList>
      </b:Author>
    </b:Author>
    <b:Title>La importancia de las señales de tránsito en las vías terrestres. FINGUACH. </b:Title>
    <b:JournalName>Revista de Investigación Científica de la Facultad de Ingeniería de la Universidad Autónoma de Chihuahua,</b:JournalName>
    <b:Year>2018</b:Year>
    <b:Pages>10 - 11</b:Pages>
    <b:Volume>5</b:Volume>
    <b:Issue>17</b:Issue>
    <b:RefOrder>1</b:RefOrder>
  </b:Source>
  <b:Source>
    <b:Tag>Cam23</b:Tag>
    <b:SourceType>JournalArticle</b:SourceType>
    <b:Guid>{45A9BDCE-0626-46DD-B78E-C187EBD8FE40}</b:Guid>
    <b:Author>
      <b:Author>
        <b:NameList>
          <b:Person>
            <b:Last>Campeón Díaz</b:Last>
            <b:First>E.</b:First>
          </b:Person>
        </b:NameList>
      </b:Author>
    </b:Author>
    <b:Title>La secuencia didáctica en educación vial y cultura ciudadana como estrategia pedagógica para el fortalecimiento de la inteligencia vial de los estudiantes del grado undécimo dos de la Institución Educativa Corazón del Valle en el </b:Title>
    <b:JournalName>Universidad Central del Valle del Cauca </b:JournalName>
    <b:Year>2023</b:Year>
    <b:RefOrder>2</b:RefOrder>
  </b:Source>
  <b:Source>
    <b:Tag>Mir23</b:Tag>
    <b:SourceType>JournalArticle</b:SourceType>
    <b:Guid>{09D13D31-708E-44E0-BD93-2C11BEA76261}</b:Guid>
    <b:Author>
      <b:Author>
        <b:NameList>
          <b:Person>
            <b:Last>Miranda</b:Last>
            <b:First>G.</b:First>
            <b:Middle>J. A., Uvidia, R. N. V., Velasco, G. M., &amp; Cadena, C. X. O.</b:Middle>
          </b:Person>
        </b:NameList>
      </b:Author>
    </b:Author>
    <b:Title>Guía técnica inspección seguridad vial al enfrentar la siniestralidad en carreteras y rutas conectoras fronterizas Colombia, Ecuador y Perú. Interciencia</b:Title>
    <b:Year>2023</b:Year>
    <b:Pages>51-58</b:Pages>
    <b:Volume>48</b:Volume>
    <b:Issue>1</b:Issue>
    <b:RefOrder>3</b:RefOrder>
  </b:Source>
  <b:Source>
    <b:Tag>Minsa2</b:Tag>
    <b:SourceType>DocumentFromInternetSite</b:SourceType>
    <b:Guid>{E12CA5F4-114B-4913-AF8D-92627D16841F}</b:Guid>
    <b:Author>
      <b:Author>
        <b:Corporate>Ministerio de Transporte de Colombia </b:Corporate>
      </b:Author>
    </b:Author>
    <b:Title>Señales Verticales </b:Title>
    <b:Year>s/a</b:Year>
    <b:URL>https://www.mintransporte.gov.co/ANSEMITRA/descargar.php?idFile=4283#:~:text=Las%20se%C3%B1ales%20verticales%20son%20placas,restricciones%20respecto%20del%20uso%20de</b:URL>
    <b:RefOrder>22</b:RefOrder>
  </b:Source>
  <b:Source>
    <b:Tag>Gob</b:Tag>
    <b:SourceType>InternetSite</b:SourceType>
    <b:Guid>{0918D558-C344-43A0-87BB-7987CF30A75D}</b:Guid>
    <b:Title>Servicio Ecuatoriano de Normalizacion INEN </b:Title>
    <b:URL>https://www.normalizacion.gob.ec/inen-promueve-norma-que-proporciona-un-sistema-de-gestion-de-calidad-integral-en-el-gobierno-local/#:~:text=La%20Norma%20T%C3%A9cnica%20INEN%2DISO,satisfacer%20las%20necesidades%20y%20las</b:URL>
    <b:Author>
      <b:Author>
        <b:Corporate>Gobierno del Ecuador </b:Corporate>
      </b:Author>
    </b:Author>
    <b:RefOrder>9</b:RefOrder>
  </b:Source>
  <b:Source>
    <b:Tag>Sán23</b:Tag>
    <b:SourceType>InternetSite</b:SourceType>
    <b:Guid>{52016D53-3A7E-4454-95F9-76D66DF67E0F}</b:Guid>
    <b:Author>
      <b:Author>
        <b:NameList>
          <b:Person>
            <b:Last>Sánchez</b:Last>
            <b:First>Flor</b:First>
          </b:Person>
        </b:NameList>
      </b:Author>
    </b:Author>
    <b:Year>2023</b:Year>
    <b:URL>https://conceptodefinicion.de/educacion-vial/</b:URL>
    <b:RefOrder>4</b:RefOrder>
  </b:Source>
  <b:Source>
    <b:Tag>Mot24</b:Tag>
    <b:SourceType>InternetSite</b:SourceType>
    <b:Guid>{F3AEA6C6-71FE-4A41-88AA-E03D06752887}</b:Guid>
    <b:Author>
      <b:Author>
        <b:Corporate>MotorGiga</b:Corporate>
      </b:Author>
    </b:Author>
    <b:Year>2024</b:Year>
    <b:URL>https://diccionario.motorgiga.com/diccionario/usuario-definicion-significado/gmx-niv15-con195856.htm</b:URL>
    <b:RefOrder>6</b:RefOrder>
  </b:Source>
  <b:Source>
    <b:Tag>INE23</b:Tag>
    <b:SourceType>InternetSite</b:SourceType>
    <b:Guid>{9B067122-8BF2-4377-B78C-B8E4944538B6}</b:Guid>
    <b:Author>
      <b:Author>
        <b:Corporate>INEC Instituto Nacional de Estadisticas y Censos</b:Corporate>
      </b:Author>
    </b:Author>
    <b:Title>Nota Técnica Siniestros de tránsito </b:Title>
    <b:Year>2023</b:Year>
    <b:URL>https://www.ecuadorencifras.gob.ec/documentos/web-inec/Estadisticas_Economicas/Estadistica%20de%20Transporte/2023/NOTA_T%C3%89CNICA_SINIESTROS_ITRIMESTRE2023.pdf</b:URL>
    <b:RefOrder>7</b:RefOrder>
  </b:Source>
  <b:Source>
    <b:Tag>Jul221</b:Tag>
    <b:SourceType>InternetSite</b:SourceType>
    <b:Guid>{31C17D01-10F9-4D62-A648-AD671BDCEF0A}</b:Guid>
    <b:Author>
      <b:Author>
        <b:NameList>
          <b:Person>
            <b:Last>Gardey</b:Last>
            <b:First>Julián</b:First>
            <b:Middle>Pérez Porto y Ana</b:Middle>
          </b:Person>
        </b:NameList>
      </b:Author>
    </b:Author>
    <b:Year>2022</b:Year>
    <b:URL>https://definicion.de/contravencion/</b:URL>
    <b:RefOrder>10</b:RefOrder>
  </b:Source>
  <b:Source>
    <b:Tag>Ren24</b:Tag>
    <b:SourceType>InternetSite</b:SourceType>
    <b:Guid>{43D77EB3-DD1A-4E02-882B-6F03EF6D8CF7}</b:Guid>
    <b:Author>
      <b:Author>
        <b:Corporate>Renting Finder </b:Corporate>
      </b:Author>
    </b:Author>
    <b:Year>2024</b:Year>
    <b:URL>https://rentingfinders.com/glosario/multa/</b:URL>
    <b:RefOrder>11</b:RefOrder>
  </b:Source>
  <b:Source>
    <b:Tag>Equ222</b:Tag>
    <b:SourceType>InternetSite</b:SourceType>
    <b:Guid>{2E92FEF1-3696-40A5-80A6-456E36A98884}</b:Guid>
    <b:Author>
      <b:Author>
        <b:Corporate>Equipo editorial Etecé</b:Corporate>
      </b:Author>
    </b:Author>
    <b:Year>2022</b:Year>
    <b:URL>https://concepto.de/sancion/</b:URL>
    <b:RefOrder>12</b:RefOrder>
  </b:Source>
  <b:Source>
    <b:Tag>Rea24</b:Tag>
    <b:SourceType>InternetSite</b:SourceType>
    <b:Guid>{812E4604-2C08-42A4-88E4-461EC2E9C805}</b:Guid>
    <b:Author>
      <b:Author>
        <b:Corporate>Real Academia Española </b:Corporate>
      </b:Author>
    </b:Author>
    <b:Year>2024</b:Year>
    <b:URL>https://dle.rae.es/berma</b:URL>
    <b:RefOrder>8</b:RefOrder>
  </b:Source>
  <b:Source>
    <b:Tag>Org68</b:Tag>
    <b:SourceType>InternetSite</b:SourceType>
    <b:Guid>{F5A7649C-C94E-40AE-B270-56A773BEB630}</b:Guid>
    <b:Author>
      <b:Author>
        <b:Corporate>Organizacion de la Naciones Unidas ONU</b:Corporate>
      </b:Author>
    </b:Author>
    <b:Title>Convenciones de las Naciones Unidas sobre seguridad vial</b:Title>
    <b:Year>1968</b:Year>
    <b:URL>https://unece.org/DAM/road_Safety/Publications/United_Nations_Road_Safety_Conventions_sp_01.pdf</b:URL>
    <b:RefOrder>13</b:RefOrder>
  </b:Source>
  <b:Source>
    <b:Tag>Gob08</b:Tag>
    <b:SourceType>InternetSite</b:SourceType>
    <b:Guid>{E2220B04-6A5D-491A-B9FE-14AF4DDB3DAB}</b:Guid>
    <b:Author>
      <b:Author>
        <b:Corporate>Gobierno de la República del Ecuador </b:Corporate>
      </b:Author>
    </b:Author>
    <b:Title>Constitución de la República del Ecuador </b:Title>
    <b:Year>2008</b:Year>
    <b:URL>https://www.defensa.gob.ec/wp-content/uploads/downloads/2021/02/Constitucion-de-la-Republica-del-Ecuador_act_ene-2021.pdf</b:URL>
    <b:RefOrder>14</b:RefOrder>
  </b:Source>
  <b:Source>
    <b:Tag>htt4</b:Tag>
    <b:SourceType>InternetSite</b:SourceType>
    <b:Guid>{A4BB1749-7C53-43C7-84D0-737D3D025E7D}</b:Guid>
    <b:URL>https://www.obraspublicas.gob.ec/wp-content/uploads/downloads/2021/08/LOTAIP_6_Ley-Organica-de-Transporte-Terrestre-Transito-y-Seguridad-Vial-2021.pdf</b:URL>
    <b:Author>
      <b:Author>
        <b:Corporate>Asamblea Nacional del Ecuador </b:Corporate>
      </b:Author>
    </b:Author>
    <b:Title>Ley Orgánica de Transporte Terrestre, Tránsito y Seguridad Vial</b:Title>
    <b:Year>2018</b:Year>
    <b:RefOrder>15</b:RefOrder>
  </b:Source>
  <b:Source>
    <b:Tag>Asa17</b:Tag>
    <b:SourceType>InternetSite</b:SourceType>
    <b:Guid>{BF05E3C3-BBC6-4002-8E30-D55752DEAE8E}</b:Guid>
    <b:Author>
      <b:Author>
        <b:Corporate>Asamblea Nacional del Ecuador </b:Corporate>
      </b:Author>
    </b:Author>
    <b:Title>Ley Sistema Nacional de Infraestructura Vial Transporte Terrestre </b:Title>
    <b:Year>2017</b:Year>
    <b:URL>https://drive.google.com/drive/u/0/folders/1gnOoHWr7o50yfR4X_k1xlzi4B_3G2i1F</b:URL>
    <b:RefOrder>16</b:RefOrder>
  </b:Source>
  <b:Source>
    <b:Tag>Her20</b:Tag>
    <b:SourceType>Book</b:SourceType>
    <b:Guid>{44F5BA1C-8B60-4502-884E-9B8CD7872065}</b:Guid>
    <b:Title>Metodología de la investigación: las rutas cuantitativa, cualitativa y mixta. </b:Title>
    <b:Year>2020</b:Year>
    <b:Publisher>Mcgraw-hill.</b:Publisher>
    <b:Author>
      <b:Author>
        <b:NameList>
          <b:Person>
            <b:Last>Hernández-Sampieri</b:Last>
            <b:First>R.,</b:First>
            <b:Middle>&amp; Mendoza, C.</b:Middle>
          </b:Person>
        </b:NameList>
      </b:Author>
    </b:Author>
    <b:RefOrder>17</b:RefOrder>
  </b:Source>
  <b:Source>
    <b:Tag>Inv24</b:Tag>
    <b:SourceType>InternetSite</b:SourceType>
    <b:Guid>{FCEAB499-56C5-4750-8B8E-836348D34D73}</b:Guid>
    <b:Title>¿Qué es la Investigación de Campo? </b:Title>
    <b:Year>2024</b:Year>
    <b:Author>
      <b:Author>
        <b:Corporate>Investigacioncientifica.org</b:Corporate>
      </b:Author>
    </b:Author>
    <b:URL>https://investigacioncientifica.org/que-es-la-investigacion-de-campo/</b:URL>
    <b:RefOrder>18</b:RefOrder>
  </b:Source>
  <b:Source>
    <b:Tag>Ram20</b:Tag>
    <b:SourceType>JournalArticle</b:SourceType>
    <b:Guid>{11C95872-E2E9-4EFC-8113-595D144B36C1}</b:Guid>
    <b:Title>Los alcances de una investigación</b:Title>
    <b:Year>2020</b:Year>
    <b:Author>
      <b:Author>
        <b:NameList>
          <b:Person>
            <b:Last>Ramos-Galarza</b:Last>
            <b:First>C.</b:First>
            <b:Middle>A.</b:Middle>
          </b:Person>
        </b:NameList>
      </b:Author>
    </b:Author>
    <b:JournalName>CienciAmérica</b:JournalName>
    <b:Pages>1-6</b:Pages>
    <b:Volume>9</b:Volume>
    <b:Issue>3</b:Issue>
    <b:RefOrder>19</b:RefOrder>
  </b:Source>
  <b:Source>
    <b:Tag>Ins23</b:Tag>
    <b:SourceType>InternetSite</b:SourceType>
    <b:Guid>{646A9E34-D5CD-4F50-A5B2-408A27AE243D}</b:Guid>
    <b:Author>
      <b:Author>
        <b:Corporate>Instituto Nacional de Estadisticas y Censos INEC</b:Corporate>
      </b:Author>
    </b:Author>
    <b:Title>CENSO ECUADOR: DAULE, EL CANTÓN CON EL MAYOR RITMO DE CRECIMIENTO</b:Title>
    <b:Year>2023</b:Year>
    <b:Month>NOVIEMBRE </b:Month>
    <b:Day>01</b:Day>
    <b:URL>https://www.ecuadorencifras.gob.ec/institucional/daule-el-canton-con-el-mayor-ritmo-de-crecimiento/#:~:text=Quito%2C%20Ecuador%20(01%20de%20noviembre,una%20cifra%20de%20222.446%20habitantes.</b:URL>
    <b:RefOrder>23</b:RefOrder>
  </b:Source>
  <b:Source>
    <b:Tag>Rep11</b:Tag>
    <b:SourceType>InternetSite</b:SourceType>
    <b:Guid>{E48D0373-20ED-401D-80D4-5C85FF5F9B3A}</b:Guid>
    <b:Author>
      <b:Author>
        <b:Corporate>República del Ecuador </b:Corporate>
      </b:Author>
    </b:Author>
    <b:Title>Señalizacion Horizontal </b:Title>
    <b:InternetSiteTitle>Norma Tecnica RTE INEN 004 2:2011</b:InternetSiteTitle>
    <b:Year>2011</b:Year>
    <b:URL>https://www.obraspublicas.gob.ec/wp-content/uploads/downloads/2015/03/LOTAIP2015_reglamento_tecnico_se+%C2%A6alizaci+%C2%A6n_horizontal.pdf</b:URL>
    <b:RefOrder>24</b:RefOrder>
  </b:Source>
  <b:Source>
    <b:Tag>Rep111</b:Tag>
    <b:SourceType>InternetSite</b:SourceType>
    <b:Guid>{591847A9-51D0-4240-9210-5FBB6FF893E6}</b:Guid>
    <b:Author>
      <b:Author>
        <b:Corporate>República del Ecuador </b:Corporate>
      </b:Author>
    </b:Author>
    <b:Title>Señalización Vial Prte 1 Señalización Vertical </b:Title>
    <b:InternetSiteTitle>RTE INEN 004 1: 2011</b:InternetSiteTitle>
    <b:Year>2011</b:Year>
    <b:URL>https://www.obraspublicas.gob.ec/wp-content/uploads/downloads/2015/04/LOTAIP2015_reglamento-tecnico-ecuatoriano-rte-inen-004-1-2011.pdf</b:URL>
    <b:RefOrder>25</b:RefOrder>
  </b:Source>
  <b:Source>
    <b:Tag>Ovi</b:Tag>
    <b:SourceType>JournalArticle</b:SourceType>
    <b:Guid>{59169EAD-431E-4274-BF29-EEB9EDCC4A1C}</b:Guid>
    <b:Title> Educación vial. Ética, derecho y sustentabilidad para el buen andar. 2ª ed. Ñemby, Paraguay: Book Sellers</b:Title>
    <b:Author>
      <b:Author>
        <b:Corporate>Oviedo Sotelo, Daniel (2018).</b:Corporate>
      </b:Author>
    </b:Author>
    <b:RefOrder>5</b:RefOrder>
  </b:Source>
</b:Sources>
</file>

<file path=customXml/itemProps1.xml><?xml version="1.0" encoding="utf-8"?>
<ds:datastoreItem xmlns:ds="http://schemas.openxmlformats.org/officeDocument/2006/customXml" ds:itemID="{8B48879D-10C4-455E-98A8-799B77F03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45</Pages>
  <Words>10339</Words>
  <Characters>56867</Characters>
  <Application>Microsoft Office Word</Application>
  <DocSecurity>0</DocSecurity>
  <Lines>473</Lines>
  <Paragraphs>134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Coordinación de Procesamiento de Alimentos</dc:creator>
  <cp:lastModifiedBy>David Caicedo Ch.</cp:lastModifiedBy>
  <cp:revision>3</cp:revision>
  <cp:lastPrinted>2024-03-01T21:05:00Z</cp:lastPrinted>
  <dcterms:created xsi:type="dcterms:W3CDTF">2024-11-30T02:48:00Z</dcterms:created>
  <dcterms:modified xsi:type="dcterms:W3CDTF">2024-11-30T14:13:00Z</dcterms:modified>
</cp:coreProperties>
</file>